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A67B" w14:textId="77777777" w:rsidR="00CB68AB" w:rsidRDefault="00CB68AB">
      <w:pPr>
        <w:jc w:val="both"/>
        <w:rPr>
          <w:rFonts w:asciiTheme="minorHAnsi" w:hAnsiTheme="minorHAnsi" w:cstheme="minorHAnsi"/>
          <w:b/>
          <w:bCs/>
        </w:rPr>
      </w:pPr>
    </w:p>
    <w:p w14:paraId="28239660" w14:textId="77777777" w:rsidR="00CB68AB" w:rsidRDefault="00F878EE">
      <w:pPr>
        <w:pStyle w:val="Trgymuta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Sajtóközlemény</w:t>
      </w:r>
    </w:p>
    <w:p w14:paraId="784CA49B" w14:textId="77777777" w:rsidR="00CB68AB" w:rsidRDefault="00CB68AB">
      <w:pPr>
        <w:jc w:val="both"/>
        <w:rPr>
          <w:rFonts w:asciiTheme="minorHAnsi" w:hAnsiTheme="minorHAnsi" w:cstheme="minorHAnsi"/>
          <w:b/>
          <w:bCs/>
        </w:rPr>
      </w:pPr>
    </w:p>
    <w:p w14:paraId="2A57849E" w14:textId="6CDDC91D" w:rsidR="00035EF7" w:rsidRDefault="00035EF7">
      <w:pPr>
        <w:pStyle w:val="NormalWeb"/>
        <w:spacing w:line="276" w:lineRule="auto"/>
        <w:rPr>
          <w:rFonts w:eastAsia="Times New Roman"/>
          <w:b/>
          <w:bCs/>
          <w:color w:val="EE7F00"/>
          <w:sz w:val="28"/>
          <w:szCs w:val="28"/>
        </w:rPr>
      </w:pPr>
      <w:r w:rsidRPr="00035EF7">
        <w:rPr>
          <w:rFonts w:eastAsia="Times New Roman" w:hint="eastAsia"/>
          <w:b/>
          <w:bCs/>
          <w:color w:val="EE7F00"/>
          <w:sz w:val="28"/>
          <w:szCs w:val="28"/>
        </w:rPr>
        <w:t>Az élelmiszereken próbál spórolni a magyarok többsége</w:t>
      </w:r>
    </w:p>
    <w:p w14:paraId="3E513BE3" w14:textId="67C612B3" w:rsidR="00CB68AB" w:rsidRPr="00745903" w:rsidRDefault="00745903">
      <w:pPr>
        <w:pStyle w:val="NormalWeb"/>
        <w:suppressAutoHyphens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745903">
        <w:rPr>
          <w:rFonts w:eastAsia="Times New Roman" w:hint="eastAsia"/>
          <w:b/>
          <w:sz w:val="24"/>
          <w:szCs w:val="24"/>
        </w:rPr>
        <w:t>Kétharmaduk így is igyekszik tartani hosszú távú megtakarításait</w:t>
      </w:r>
    </w:p>
    <w:p w14:paraId="74C9350A" w14:textId="6604B8AB" w:rsidR="008123AA" w:rsidRDefault="008123AA">
      <w:pPr>
        <w:pStyle w:val="BodyText"/>
        <w:spacing w:after="0" w:line="240" w:lineRule="auto"/>
        <w:jc w:val="both"/>
        <w:rPr>
          <w:rStyle w:val="Egyiksem"/>
          <w:rFonts w:ascii="Calibri" w:eastAsia="Calibri" w:hAnsi="Calibri" w:cs="Calibri"/>
          <w:b/>
          <w:bCs/>
          <w:i/>
          <w:iCs/>
        </w:rPr>
      </w:pPr>
    </w:p>
    <w:p w14:paraId="43EDBA37" w14:textId="77777777" w:rsidR="008123AA" w:rsidRPr="008123AA" w:rsidRDefault="008123AA" w:rsidP="00B23246">
      <w:pPr>
        <w:pStyle w:val="BodyText"/>
        <w:spacing w:after="0" w:line="240" w:lineRule="auto"/>
        <w:jc w:val="both"/>
        <w:rPr>
          <w:rFonts w:ascii="Calibri" w:eastAsia="Calibri" w:hAnsi="Calibri" w:cs="Calibri"/>
          <w:b/>
          <w:bCs/>
          <w:i/>
          <w:iCs/>
        </w:rPr>
      </w:pPr>
      <w:r w:rsidRPr="008123AA">
        <w:rPr>
          <w:rFonts w:ascii="Calibri" w:eastAsia="Calibri" w:hAnsi="Calibri" w:cs="Calibri"/>
          <w:b/>
          <w:bCs/>
          <w:i/>
          <w:iCs/>
        </w:rPr>
        <w:t xml:space="preserve">Már a magyarok többsége rosszabbnak érzi anyagi helyzetét, ami miatt számos területen igyekeznek spórolni, legtöbben az élelmiszerek terén – egyebek között ez derül ki az NN Biztosító legfrissebb felméréséből. Miközben azonban minden második megkérdezett kevesebbet költ idén karácsonyi ajándékokra, a többség továbbra is fontosnak tartja a pénzügyi tervezést, és kétharmaduk elkötelezett hosszú távú megtakarításai fenntartása mellett. </w:t>
      </w:r>
    </w:p>
    <w:p w14:paraId="5E2D5D0C" w14:textId="77777777" w:rsidR="008123AA" w:rsidRDefault="008123AA">
      <w:pPr>
        <w:pStyle w:val="BodyText"/>
        <w:spacing w:after="0" w:line="240" w:lineRule="auto"/>
        <w:jc w:val="both"/>
        <w:rPr>
          <w:rStyle w:val="Egyiksem"/>
          <w:rFonts w:ascii="Calibri" w:eastAsia="Calibri" w:hAnsi="Calibri" w:cs="Calibri"/>
          <w:b/>
          <w:bCs/>
          <w:i/>
          <w:iCs/>
        </w:rPr>
      </w:pPr>
    </w:p>
    <w:p w14:paraId="1141A32B" w14:textId="2299D2CE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sz w:val="22"/>
          <w:szCs w:val="22"/>
        </w:rPr>
        <w:t xml:space="preserve">Jelentősen romlott a hazai háztartások anyagi helyzete az egy évvel korábbihoz képest </w:t>
      </w: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az NN Biztosító legújabb reprezentatív felmérése* szerint. A 18-65 év közötti internetezők 29%-a sokkal, 38%-a pedig kicsit rosszabbnak értékeli pénzügyi helyzetének változását az elmúlt fél évben. A közeljövőt tekintve szintén pesszimista a többség: 30% szerint sokat, 32% szerint pedig kicsit fog romlani a helyzet a következő 6 hónapban.</w:t>
      </w:r>
    </w:p>
    <w:p w14:paraId="0238F066" w14:textId="77777777" w:rsidR="00B56CA7" w:rsidRPr="00B23246" w:rsidRDefault="00B56CA7" w:rsidP="00AC534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1D6FCE" w14:textId="05FAE529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A megkérdezettek többsége a válság hatására elsősorban az étkezésen próbál spórolni: 65% olcsóbb élelmiszert vásárol, 55% egyszerűbb és olcsóbb ételeket készít, de sokan (42%) – főként a 30-39 éves korosztály tagjai – inkább otthon főznek az étterem vagy a házhoz rendelés helyett. A fűtéssel és a villanyárammal a megkérdezettek 46-46% takarékoskodik. 42% kevesebbet költ kultúrára, 40% pedig nem, vagy csak ritkábban cseréli le elektronikai eszközeit. A legfiatalabbak átlag feletti arányban váltottak tömegközlekedésre, de az összes megkérdezettnek így is 17%-a választja már ezt az utazási módot az autó helyett. </w:t>
      </w:r>
    </w:p>
    <w:p w14:paraId="05360135" w14:textId="77777777" w:rsidR="00A0298F" w:rsidRPr="00B23246" w:rsidRDefault="00A0298F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25DE1AC0" w14:textId="77777777" w:rsidR="00AC5341" w:rsidRPr="00B23246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Ami a közeljövőt illeti: a megkérdezettek többsége az idei karácsonyi ajándékra a tavalyinál kevesebbet tervez költeni (32% sokkal, 22% valamivel), 35% ugyanannyit, mint tavaly, míg 12 % nagyobb összegben gondolkodik. A válaszadók átlagosan 29.400 forintot szánnak karácsonyi ajándékokra. </w:t>
      </w:r>
    </w:p>
    <w:p w14:paraId="38DF8218" w14:textId="77777777" w:rsidR="00D77FC1" w:rsidRDefault="00D77FC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3D37D028" w14:textId="5FC58DD8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A negatív kilátások ellenére – vagy épp a gazdasági környezet változása miatt – a hosszú távú tervezést szinte mindenki fontosnak tartja (95%), még a magas inflációval terhelt helyzetben is, de a többség (58%) nehéznek látja ezt kivitelezni. 35% mondta, hogy kevesebbet, 20% pedig, hogy egyáltalán nem fog tudni megtakarítani a közeljövőben, 15%-</w:t>
      </w:r>
      <w:proofErr w:type="spellStart"/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nak</w:t>
      </w:r>
      <w:proofErr w:type="spellEnd"/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pedig már a meglévő megtakarításaihoz is hozzá kell nyúlni a jelentkező anyagi nehézségek miatt.</w:t>
      </w:r>
    </w:p>
    <w:p w14:paraId="094BE94E" w14:textId="77777777" w:rsidR="00A0298F" w:rsidRPr="00B23246" w:rsidRDefault="00A0298F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2139508C" w14:textId="4042116E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  <w:t>„A gazdasági nehézségek minden háztartásban éreztetik a hatásukat, de pontosan az ilyen időszakok világítják meg mindennél jobban, milyen fontos előre felkészülnünk a jövő bizonytalanságaira. Ezért is pozitívum, hogy még a jelenlegi helyzetben is a megkérdezett emberek 64%-a tervez kitartani megtakarításai mellett, 22%-</w:t>
      </w:r>
      <w:proofErr w:type="spellStart"/>
      <w:r w:rsidRPr="00B23246"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  <w:t>uk</w:t>
      </w:r>
      <w:proofErr w:type="spellEnd"/>
      <w:r w:rsidRPr="00B23246"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  <w:t xml:space="preserve"> ugyanannyit, 7%-</w:t>
      </w:r>
      <w:proofErr w:type="spellStart"/>
      <w:r w:rsidRPr="00B23246"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  <w:t>uk</w:t>
      </w:r>
      <w:proofErr w:type="spellEnd"/>
      <w:r w:rsidRPr="00B23246"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  <w:t xml:space="preserve"> pedig még többet is tervez félretenni a jövőjére”</w:t>
      </w: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– hangsúlyozta Holló Bence, az NN Biztosító elnök-vezérigazgatója.</w:t>
      </w:r>
    </w:p>
    <w:p w14:paraId="41A3765D" w14:textId="77777777" w:rsidR="00A0298F" w:rsidRPr="00B23246" w:rsidRDefault="00A0298F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2ED3BF50" w14:textId="2D11EEFB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A megtakarítók 64%-a továbbra is számol rendszeres megtakarítással, amihez elsősorban likvid formát (készpénz/folyószámla) választanak. Azonban sokan, minden tizedik megkérdezett gondolkodik életbiztosítás kötésében is, hogy így gondoskodjon hosszú távú anyagi biztonságáról. A kutatásból az is kiderül, hogy inkább a magasabb végzettségűekre jellemzőbb a hosszú távú tervezés.</w:t>
      </w:r>
    </w:p>
    <w:p w14:paraId="2409EFF2" w14:textId="77777777" w:rsidR="00A0298F" w:rsidRPr="00B23246" w:rsidRDefault="00A0298F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3757DCFA" w14:textId="47454763" w:rsidR="00AC5341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Változatosak a vélemények arról is, mi a legmegfelelőbb öngondoskodási forma. Minden negyedik válaszadó (24%) a biztonságosabb, de alacsony hozamú konstrukciót választana, minden ötödik (20%) euróban </w:t>
      </w: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lastRenderedPageBreak/>
        <w:t xml:space="preserve">takarítana meg, vagy ingatlanba fektetne (19%).  A megkérdezettek 17%-a maradna a likvid megoldásoknál (a fiatalabbak 28%-a döntene így). </w:t>
      </w:r>
    </w:p>
    <w:p w14:paraId="47D0715D" w14:textId="77777777" w:rsidR="00B56CA7" w:rsidRPr="00B23246" w:rsidRDefault="00B56CA7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40C535EB" w14:textId="77777777" w:rsidR="00AC5341" w:rsidRPr="00B23246" w:rsidRDefault="00AC5341" w:rsidP="00AC5341">
      <w:pPr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B23246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Megtakarítási, befektetési döntéseikhez a legtöbben a házastársuk, partnerük tanácsát kérik ki (44%). Több mint egyharmaduk az internetről gyűjt információkat, egynegyedük pedig pénzügyi tanácsadóhoz fordul. A barátok, kollégák és szülők szerepe hasonló súlyú, mint a szakembereké – olvasható az NN Biztosító kutatásában. </w:t>
      </w:r>
    </w:p>
    <w:p w14:paraId="68B23CB4" w14:textId="77777777" w:rsidR="00AC5341" w:rsidRPr="00B23246" w:rsidRDefault="00AC5341" w:rsidP="00AC5341">
      <w:pPr>
        <w:jc w:val="both"/>
        <w:rPr>
          <w:rFonts w:asciiTheme="minorHAnsi" w:hAnsiTheme="minorHAnsi" w:cstheme="minorHAnsi"/>
          <w:i/>
          <w:iCs/>
          <w:color w:val="222222"/>
          <w:sz w:val="22"/>
          <w:szCs w:val="22"/>
          <w:shd w:val="clear" w:color="auto" w:fill="FFFFFF"/>
        </w:rPr>
      </w:pPr>
    </w:p>
    <w:p w14:paraId="18CFB869" w14:textId="77777777" w:rsidR="00AC5341" w:rsidRPr="00B23246" w:rsidRDefault="00AC5341" w:rsidP="00AC5341">
      <w:pPr>
        <w:jc w:val="both"/>
        <w:rPr>
          <w:rFonts w:asciiTheme="minorHAnsi" w:hAnsiTheme="minorHAnsi" w:cstheme="minorHAnsi"/>
          <w:b/>
          <w:bCs/>
          <w:i/>
          <w:iCs/>
          <w:color w:val="222222"/>
          <w:sz w:val="20"/>
          <w:szCs w:val="20"/>
          <w:shd w:val="clear" w:color="auto" w:fill="FFFFFF"/>
        </w:rPr>
      </w:pPr>
      <w:r w:rsidRPr="00B23246">
        <w:rPr>
          <w:rFonts w:asciiTheme="minorHAnsi" w:hAnsiTheme="minorHAnsi" w:cstheme="minorHAnsi"/>
          <w:b/>
          <w:bCs/>
          <w:i/>
          <w:iCs/>
          <w:color w:val="222222"/>
          <w:sz w:val="20"/>
          <w:szCs w:val="20"/>
          <w:shd w:val="clear" w:color="auto" w:fill="FFFFFF"/>
        </w:rPr>
        <w:t xml:space="preserve">* </w:t>
      </w:r>
      <w:r w:rsidRPr="00B23246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Az NN Biztosító megbízásából a </w:t>
      </w:r>
      <w:proofErr w:type="spellStart"/>
      <w:r w:rsidRPr="00B23246">
        <w:rPr>
          <w:rFonts w:asciiTheme="minorHAnsi" w:hAnsiTheme="minorHAnsi" w:cstheme="minorHAnsi"/>
          <w:b/>
          <w:bCs/>
          <w:i/>
          <w:iCs/>
          <w:sz w:val="20"/>
          <w:szCs w:val="20"/>
        </w:rPr>
        <w:t>Micra</w:t>
      </w:r>
      <w:proofErr w:type="spellEnd"/>
      <w:r w:rsidRPr="00B23246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Market Research által 2022. november második felében végzett reprezentatív kutatás, amely a magyarországi 18-65 éves internet használókat nem, kor, iskolai végzettség, lakóhely és régió szerint reprezentálja. A kutatásban 1000 válaszadó vett részt.</w:t>
      </w:r>
    </w:p>
    <w:p w14:paraId="68E7456C" w14:textId="77777777" w:rsidR="00CB68AB" w:rsidRPr="00B23246" w:rsidRDefault="00CB68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5F2145" w14:textId="77777777" w:rsidR="00CB68AB" w:rsidRPr="00B23246" w:rsidRDefault="00CB68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1028" w14:textId="77777777" w:rsidR="00CB68AB" w:rsidRPr="00B23246" w:rsidRDefault="00F878EE">
      <w:pPr>
        <w:rPr>
          <w:rFonts w:asciiTheme="minorHAnsi" w:hAnsiTheme="minorHAnsi" w:cstheme="minorHAnsi"/>
          <w:sz w:val="22"/>
          <w:szCs w:val="22"/>
        </w:rPr>
      </w:pPr>
      <w:r w:rsidRPr="00B23246">
        <w:rPr>
          <w:rFonts w:asciiTheme="minorHAnsi" w:hAnsiTheme="minorHAnsi" w:cstheme="minorHAnsi"/>
          <w:sz w:val="22"/>
          <w:szCs w:val="22"/>
        </w:rPr>
        <w:t xml:space="preserve">Sárvári Marcell </w:t>
      </w:r>
      <w:r w:rsidRPr="00B23246">
        <w:rPr>
          <w:rFonts w:asciiTheme="minorHAnsi" w:hAnsiTheme="minorHAnsi" w:cstheme="minorHAnsi"/>
          <w:sz w:val="22"/>
          <w:szCs w:val="22"/>
        </w:rPr>
        <w:br/>
        <w:t xml:space="preserve">+36 (20) 467 2816; </w:t>
      </w:r>
    </w:p>
    <w:p w14:paraId="2754C24C" w14:textId="77777777" w:rsidR="00CB68AB" w:rsidRPr="00B23246" w:rsidRDefault="00F878EE">
      <w:pPr>
        <w:rPr>
          <w:rFonts w:asciiTheme="minorHAnsi" w:hAnsiTheme="minorHAnsi" w:cstheme="minorHAnsi"/>
          <w:sz w:val="22"/>
          <w:szCs w:val="22"/>
        </w:rPr>
      </w:pPr>
      <w:hyperlink r:id="rId9">
        <w:r w:rsidRPr="00B23246">
          <w:rPr>
            <w:rStyle w:val="Internet-hivatkozs"/>
            <w:rFonts w:asciiTheme="minorHAnsi" w:hAnsiTheme="minorHAnsi" w:cstheme="minorHAnsi"/>
            <w:sz w:val="22"/>
            <w:szCs w:val="22"/>
          </w:rPr>
          <w:t>sarvari.marcell@nn.hu</w:t>
        </w:r>
      </w:hyperlink>
      <w:r w:rsidRPr="00B2324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AEA96F" w14:textId="77777777" w:rsidR="00CB68AB" w:rsidRPr="00B23246" w:rsidRDefault="00CB68AB">
      <w:pPr>
        <w:spacing w:afterAutospacing="1" w:line="278" w:lineRule="auto"/>
        <w:rPr>
          <w:rFonts w:asciiTheme="minorHAnsi" w:hAnsiTheme="minorHAnsi" w:cstheme="minorHAnsi"/>
          <w:sz w:val="22"/>
          <w:szCs w:val="22"/>
        </w:rPr>
      </w:pPr>
    </w:p>
    <w:p w14:paraId="3CA700A2" w14:textId="77777777" w:rsidR="00CB68AB" w:rsidRPr="00B23246" w:rsidRDefault="00F878EE">
      <w:pPr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B23246">
        <w:rPr>
          <w:rFonts w:asciiTheme="minorHAnsi" w:hAnsiTheme="minorHAnsi" w:cstheme="minorHAnsi"/>
          <w:sz w:val="22"/>
          <w:szCs w:val="22"/>
        </w:rPr>
        <w:t>***</w:t>
      </w:r>
    </w:p>
    <w:p w14:paraId="6DD023AF" w14:textId="77777777" w:rsidR="00CB68AB" w:rsidRPr="00B23246" w:rsidRDefault="00F878EE">
      <w:pPr>
        <w:spacing w:line="26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B23246">
        <w:rPr>
          <w:rFonts w:asciiTheme="minorHAnsi" w:hAnsiTheme="minorHAnsi" w:cstheme="minorHAnsi"/>
          <w:b/>
          <w:color w:val="000000"/>
          <w:sz w:val="22"/>
          <w:szCs w:val="22"/>
        </w:rPr>
        <w:t>NN Biztosító Zrt.</w:t>
      </w:r>
    </w:p>
    <w:p w14:paraId="64F5F2CC" w14:textId="77777777" w:rsidR="00CB68AB" w:rsidRPr="00B23246" w:rsidRDefault="00F878EE">
      <w:pPr>
        <w:spacing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23246">
        <w:rPr>
          <w:rFonts w:asciiTheme="minorHAnsi" w:hAnsiTheme="minorHAnsi" w:cstheme="minorHAnsi"/>
          <w:color w:val="000000"/>
          <w:sz w:val="22"/>
          <w:szCs w:val="22"/>
        </w:rPr>
        <w:t>Az NN Biztosító Zrt. 1991 óta kínál magas színvonalú élet- és kiegészítő biztosítási szolgáltatá</w:t>
      </w:r>
      <w:r w:rsidRPr="00B23246">
        <w:rPr>
          <w:rFonts w:asciiTheme="minorHAnsi" w:hAnsiTheme="minorHAnsi" w:cstheme="minorHAnsi"/>
          <w:color w:val="000000"/>
          <w:sz w:val="22"/>
          <w:szCs w:val="22"/>
        </w:rPr>
        <w:t>sokat Magyarországon. A vállalat három alapértéke – az odafigyelés, átláthatóság és elkötelezettség – mentén célunk, hogy átlátható és igényre szabott termékeinkkel hozzásegítsük ügyfeleinket pénzügyi biztonságuk megteremtéséhez. Stratégiánk középpontjában</w:t>
      </w:r>
      <w:r w:rsidRPr="00B23246">
        <w:rPr>
          <w:rFonts w:asciiTheme="minorHAnsi" w:hAnsiTheme="minorHAnsi" w:cstheme="minorHAnsi"/>
          <w:color w:val="000000"/>
          <w:sz w:val="22"/>
          <w:szCs w:val="22"/>
        </w:rPr>
        <w:t xml:space="preserve"> az olyan digitális megoldások kidolgozása áll, amelyek révén egyszerűen, online, illetve okoseszközökről kezelhető, rugalmas biztosítási szolgáltatásokat kínálhatunk ügyfeleinknek, hogy arra koncentrálhassanak, ami igazán fontos számukra.</w:t>
      </w:r>
    </w:p>
    <w:p w14:paraId="4A70709F" w14:textId="77777777" w:rsidR="00CB68AB" w:rsidRPr="00B23246" w:rsidRDefault="00F878EE">
      <w:pPr>
        <w:spacing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23246">
        <w:rPr>
          <w:rFonts w:asciiTheme="minorHAnsi" w:hAnsiTheme="minorHAnsi" w:cstheme="minorHAnsi"/>
          <w:color w:val="000000"/>
          <w:sz w:val="22"/>
          <w:szCs w:val="22"/>
        </w:rPr>
        <w:t>Az NN Biztosító </w:t>
      </w:r>
      <w:r w:rsidRPr="00B23246">
        <w:rPr>
          <w:rFonts w:asciiTheme="minorHAnsi" w:hAnsiTheme="minorHAnsi" w:cstheme="minorHAnsi"/>
          <w:color w:val="000000"/>
          <w:sz w:val="22"/>
          <w:szCs w:val="22"/>
        </w:rPr>
        <w:t xml:space="preserve">Zrt. az NN Group nyilvánosan jegyzett részvénytársaság tagja. A biztosítási és vagyonkezelő cégcsoport 11 országban van jelen, Európában és Japánban egyaránt a piac vezető szereplői közé tartozik. Munkatársaival a cégcsoport </w:t>
      </w:r>
      <w:bookmarkStart w:id="0" w:name="_Hlk99616156"/>
      <w:r w:rsidRPr="00B23246">
        <w:rPr>
          <w:rFonts w:asciiTheme="minorHAnsi" w:hAnsiTheme="minorHAnsi" w:cstheme="minorHAnsi"/>
          <w:color w:val="000000"/>
          <w:sz w:val="22"/>
          <w:szCs w:val="22"/>
        </w:rPr>
        <w:t>nyugdíj-, biztosítási, banki és</w:t>
      </w:r>
      <w:r w:rsidRPr="00B23246">
        <w:rPr>
          <w:rFonts w:asciiTheme="minorHAnsi" w:hAnsiTheme="minorHAnsi" w:cstheme="minorHAnsi"/>
          <w:color w:val="000000"/>
          <w:sz w:val="22"/>
          <w:szCs w:val="22"/>
        </w:rPr>
        <w:t xml:space="preserve"> befektetési szolgáltatásokat nyújt mintegy 18 millió ügyfelének</w:t>
      </w:r>
      <w:bookmarkEnd w:id="0"/>
      <w:r w:rsidRPr="00B23246">
        <w:rPr>
          <w:rFonts w:asciiTheme="minorHAnsi" w:hAnsiTheme="minorHAnsi" w:cstheme="minorHAnsi"/>
          <w:color w:val="000000"/>
          <w:sz w:val="22"/>
          <w:szCs w:val="22"/>
        </w:rPr>
        <w:t xml:space="preserve">. Az </w:t>
      </w:r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Euronext Amsterdam (NN)-on </w:t>
      </w:r>
      <w:proofErr w:type="spellStart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jegyzett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Pr="00B23246">
        <w:rPr>
          <w:rFonts w:asciiTheme="minorHAnsi" w:hAnsiTheme="minorHAnsi" w:cstheme="minorHAnsi"/>
          <w:color w:val="000000"/>
          <w:sz w:val="22"/>
          <w:szCs w:val="22"/>
        </w:rPr>
        <w:t>NN Csoport magába foglalja a</w:t>
      </w:r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 </w:t>
      </w:r>
      <w:proofErr w:type="spellStart"/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Nationale</w:t>
      </w:r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-Nederlanden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, NN, ABN AMRO Insurance, </w:t>
      </w:r>
      <w:proofErr w:type="spellStart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Movir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, AZL, </w:t>
      </w:r>
      <w:proofErr w:type="spellStart"/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BeFrank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, OHRA </w:t>
      </w:r>
      <w:proofErr w:type="spellStart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és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 </w:t>
      </w:r>
      <w:proofErr w:type="spellStart"/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Woonnu</w:t>
      </w:r>
      <w:proofErr w:type="spellEnd"/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 xml:space="preserve"> </w:t>
      </w:r>
      <w:proofErr w:type="spellStart"/>
      <w:r w:rsidRPr="00B23246">
        <w:rPr>
          <w:rStyle w:val="spellingerror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cégeket</w:t>
      </w:r>
      <w:proofErr w:type="spellEnd"/>
      <w:r w:rsidRPr="00B23246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GB"/>
        </w:rPr>
        <w:t>.</w:t>
      </w:r>
    </w:p>
    <w:sectPr w:rsidR="00CB68AB" w:rsidRPr="00B23246">
      <w:headerReference w:type="default" r:id="rId10"/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88F21" w14:textId="77777777" w:rsidR="006804A5" w:rsidRDefault="006804A5">
      <w:pPr>
        <w:rPr>
          <w:rFonts w:hint="eastAsia"/>
        </w:rPr>
      </w:pPr>
      <w:r>
        <w:separator/>
      </w:r>
    </w:p>
  </w:endnote>
  <w:endnote w:type="continuationSeparator" w:id="0">
    <w:p w14:paraId="6B3226B4" w14:textId="77777777" w:rsidR="006804A5" w:rsidRDefault="006804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FDB6" w14:textId="77777777" w:rsidR="006804A5" w:rsidRDefault="006804A5">
      <w:pPr>
        <w:rPr>
          <w:rFonts w:hint="eastAsia"/>
        </w:rPr>
      </w:pPr>
      <w:r>
        <w:separator/>
      </w:r>
    </w:p>
  </w:footnote>
  <w:footnote w:type="continuationSeparator" w:id="0">
    <w:p w14:paraId="0A869E5F" w14:textId="77777777" w:rsidR="006804A5" w:rsidRDefault="006804A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6D12" w14:textId="77777777" w:rsidR="00CB68AB" w:rsidRDefault="00F878EE">
    <w:pPr>
      <w:pStyle w:val="Header"/>
      <w:rPr>
        <w:rFonts w:hint="eastAsia"/>
      </w:rPr>
    </w:pPr>
    <w:r>
      <w:rPr>
        <w:noProof/>
      </w:rPr>
      <w:drawing>
        <wp:inline distT="0" distB="0" distL="0" distR="0" wp14:anchorId="2837F18E" wp14:editId="053AA3F0">
          <wp:extent cx="1771650" cy="1231900"/>
          <wp:effectExtent l="0" t="0" r="0" b="0"/>
          <wp:docPr id="1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1231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8AB"/>
    <w:rsid w:val="00035EF7"/>
    <w:rsid w:val="00065F6D"/>
    <w:rsid w:val="001912CF"/>
    <w:rsid w:val="001E51F6"/>
    <w:rsid w:val="002A22BF"/>
    <w:rsid w:val="002F6E88"/>
    <w:rsid w:val="00301B8B"/>
    <w:rsid w:val="003567B2"/>
    <w:rsid w:val="003608C5"/>
    <w:rsid w:val="004842E5"/>
    <w:rsid w:val="006804A5"/>
    <w:rsid w:val="007100AD"/>
    <w:rsid w:val="00745903"/>
    <w:rsid w:val="008123AA"/>
    <w:rsid w:val="0094182F"/>
    <w:rsid w:val="009A0464"/>
    <w:rsid w:val="00A0298F"/>
    <w:rsid w:val="00AC5341"/>
    <w:rsid w:val="00B23246"/>
    <w:rsid w:val="00B56CA7"/>
    <w:rsid w:val="00BF65E7"/>
    <w:rsid w:val="00CB68AB"/>
    <w:rsid w:val="00CE130E"/>
    <w:rsid w:val="00D77FC1"/>
    <w:rsid w:val="00EA377B"/>
    <w:rsid w:val="00F878EE"/>
    <w:rsid w:val="00FD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97F10C4"/>
  <w15:docId w15:val="{B25C6DD9-21AD-3445-B022-536C214B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C50FC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50FC0"/>
    <w:rPr>
      <w:rFonts w:cs="Mangal"/>
      <w:sz w:val="20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50FC0"/>
    <w:rPr>
      <w:rFonts w:cs="Mangal"/>
      <w:b/>
      <w:bCs/>
      <w:sz w:val="20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B54CEB"/>
    <w:rPr>
      <w:color w:val="0563C1" w:themeColor="hyperlink"/>
      <w:u w:val="single"/>
    </w:rPr>
  </w:style>
  <w:style w:type="character" w:customStyle="1" w:styleId="Sorszmozs">
    <w:name w:val="Sorszámozás"/>
  </w:style>
  <w:style w:type="character" w:styleId="UnresolvedMention">
    <w:name w:val="Unresolved Mention"/>
    <w:basedOn w:val="DefaultParagraphFont"/>
    <w:uiPriority w:val="99"/>
    <w:semiHidden/>
    <w:unhideWhenUsed/>
    <w:qFormat/>
    <w:rsid w:val="00B54CEB"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3040C"/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Megltogatottinternet-hivatkozs">
    <w:name w:val="Meglátogatott internet-hivatkozás"/>
    <w:basedOn w:val="DefaultParagraphFont"/>
    <w:uiPriority w:val="99"/>
    <w:semiHidden/>
    <w:unhideWhenUsed/>
    <w:rsid w:val="0063040C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8450E"/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8450E"/>
    <w:rPr>
      <w:rFonts w:cs="Mangal"/>
      <w:szCs w:val="21"/>
    </w:rPr>
  </w:style>
  <w:style w:type="character" w:customStyle="1" w:styleId="normaltextrun">
    <w:name w:val="normaltextrun"/>
    <w:basedOn w:val="DefaultParagraphFont"/>
    <w:qFormat/>
    <w:rsid w:val="00C23F2A"/>
  </w:style>
  <w:style w:type="character" w:customStyle="1" w:styleId="spellingerror">
    <w:name w:val="spellingerror"/>
    <w:basedOn w:val="DefaultParagraphFont"/>
    <w:qFormat/>
    <w:rsid w:val="00C23F2A"/>
  </w:style>
  <w:style w:type="character" w:customStyle="1" w:styleId="eop">
    <w:name w:val="eop"/>
    <w:basedOn w:val="DefaultParagraphFont"/>
    <w:qFormat/>
    <w:rsid w:val="00C23F2A"/>
  </w:style>
  <w:style w:type="character" w:customStyle="1" w:styleId="Egyiksem">
    <w:name w:val="Egyik sem"/>
    <w:qFormat/>
    <w:rsid w:val="00F439B4"/>
  </w:style>
  <w:style w:type="paragraph" w:customStyle="1" w:styleId="Cmsor">
    <w:name w:val="Címsor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al"/>
    <w:qFormat/>
    <w:pPr>
      <w:suppressLineNumbers/>
    </w:pPr>
  </w:style>
  <w:style w:type="paragraph" w:styleId="Revision">
    <w:name w:val="Revision"/>
    <w:uiPriority w:val="99"/>
    <w:semiHidden/>
    <w:qFormat/>
    <w:rsid w:val="00C50FC0"/>
    <w:pPr>
      <w:suppressAutoHyphens w:val="0"/>
    </w:pPr>
    <w:rPr>
      <w:rFonts w:cs="Mangal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50FC0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50FC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qFormat/>
    <w:rsid w:val="0063040C"/>
    <w:pPr>
      <w:suppressAutoHyphens w:val="0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paragraph" w:customStyle="1" w:styleId="lfejsllb">
    <w:name w:val="Élőfej és élőláb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8450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38450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NormalWeb">
    <w:name w:val="Normal (Web)"/>
    <w:basedOn w:val="Normal"/>
    <w:uiPriority w:val="99"/>
    <w:unhideWhenUsed/>
    <w:qFormat/>
    <w:rsid w:val="0038450E"/>
    <w:pPr>
      <w:suppressAutoHyphens w:val="0"/>
    </w:pPr>
    <w:rPr>
      <w:rFonts w:ascii="Calibri" w:eastAsiaTheme="minorHAnsi" w:hAnsi="Calibri" w:cs="Calibri"/>
      <w:kern w:val="0"/>
      <w:sz w:val="22"/>
      <w:szCs w:val="22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zonda.judit@nn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e0907e-34f6-42fe-8a49-294d0b773e1f">
      <Terms xmlns="http://schemas.microsoft.com/office/infopath/2007/PartnerControls"/>
    </lcf76f155ced4ddcb4097134ff3c332f>
    <TaxCatchAll xmlns="908677d9-7f47-4a1c-a01b-76b7304eb29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D6AAF16892F6E54F83D9F4D6DEAB7CBB" ma:contentTypeVersion="14" ma:contentTypeDescription="Új dokumentum létrehozása." ma:contentTypeScope="" ma:versionID="8b5c9d8a074097de7109cd0f650ee9ef">
  <xsd:schema xmlns:xsd="http://www.w3.org/2001/XMLSchema" xmlns:xs="http://www.w3.org/2001/XMLSchema" xmlns:p="http://schemas.microsoft.com/office/2006/metadata/properties" xmlns:ns2="2fe0907e-34f6-42fe-8a49-294d0b773e1f" xmlns:ns3="908677d9-7f47-4a1c-a01b-76b7304eb29d" targetNamespace="http://schemas.microsoft.com/office/2006/metadata/properties" ma:root="true" ma:fieldsID="12e12e41f03b7da47db987d47d88de4c" ns2:_="" ns3:_="">
    <xsd:import namespace="2fe0907e-34f6-42fe-8a49-294d0b773e1f"/>
    <xsd:import namespace="908677d9-7f47-4a1c-a01b-76b7304eb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0907e-34f6-42fe-8a49-294d0b773e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Képcímkék" ma:readOnly="false" ma:fieldId="{5cf76f15-5ced-4ddc-b409-7134ff3c332f}" ma:taxonomyMulti="true" ma:sspId="74252af6-fb24-4045-bc5e-32051ca0d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677d9-7f47-4a1c-a01b-76b7304eb2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364de10-9423-483e-8f6d-b4443b6d101f}" ma:internalName="TaxCatchAll" ma:showField="CatchAllData" ma:web="908677d9-7f47-4a1c-a01b-76b7304eb2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72B2B-722D-4500-9A37-CB08B21C7C1C}">
  <ds:schemaRefs>
    <ds:schemaRef ds:uri="http://schemas.microsoft.com/office/2006/metadata/properties"/>
    <ds:schemaRef ds:uri="http://schemas.microsoft.com/office/infopath/2007/PartnerControls"/>
    <ds:schemaRef ds:uri="2fe0907e-34f6-42fe-8a49-294d0b773e1f"/>
    <ds:schemaRef ds:uri="908677d9-7f47-4a1c-a01b-76b7304eb29d"/>
  </ds:schemaRefs>
</ds:datastoreItem>
</file>

<file path=customXml/itemProps2.xml><?xml version="1.0" encoding="utf-8"?>
<ds:datastoreItem xmlns:ds="http://schemas.openxmlformats.org/officeDocument/2006/customXml" ds:itemID="{34C1684A-DBAB-4F83-864C-BAEB05AB3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0907e-34f6-42fe-8a49-294d0b773e1f"/>
    <ds:schemaRef ds:uri="908677d9-7f47-4a1c-a01b-76b7304eb2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3C8F3-5811-4CBA-8185-B9CC71CF6F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Engelmann Léna</dc:creator>
  <dc:description/>
  <cp:lastModifiedBy>Engelmann Léna</cp:lastModifiedBy>
  <cp:revision>12</cp:revision>
  <dcterms:created xsi:type="dcterms:W3CDTF">2022-12-12T14:15:00Z</dcterms:created>
  <dcterms:modified xsi:type="dcterms:W3CDTF">2022-12-12T14:47:00Z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0x010100D6AAF16892F6E54F83D9F4D6DEAB7CBB</vt:lpwstr>
  </property>
</Properties>
</file>