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4A67B" w14:textId="77777777" w:rsidR="00CB68AB" w:rsidRDefault="00CB68AB">
      <w:pPr>
        <w:jc w:val="both"/>
        <w:rPr>
          <w:rFonts w:asciiTheme="minorHAnsi" w:hAnsiTheme="minorHAnsi" w:cstheme="minorHAnsi"/>
          <w:b/>
          <w:bCs/>
        </w:rPr>
      </w:pPr>
    </w:p>
    <w:p w14:paraId="28239660" w14:textId="77777777" w:rsidR="00CB68AB" w:rsidRDefault="00F878EE">
      <w:pPr>
        <w:pStyle w:val="Trgymutat"/>
        <w:jc w:val="both"/>
        <w:rPr>
          <w:rFonts w:asciiTheme="minorHAnsi" w:hAnsiTheme="minorHAnsi" w:cstheme="minorHAnsi"/>
          <w:b/>
          <w:bCs/>
          <w:color w:val="000000"/>
          <w:sz w:val="22"/>
          <w:szCs w:val="22"/>
        </w:rPr>
      </w:pPr>
      <w:r>
        <w:rPr>
          <w:rFonts w:asciiTheme="minorHAnsi" w:hAnsiTheme="minorHAnsi" w:cstheme="minorHAnsi"/>
          <w:sz w:val="22"/>
          <w:szCs w:val="22"/>
        </w:rPr>
        <w:t>Sajtóközlemény</w:t>
      </w:r>
    </w:p>
    <w:p w14:paraId="784CA49B" w14:textId="77777777" w:rsidR="00CB68AB" w:rsidRDefault="00CB68AB">
      <w:pPr>
        <w:jc w:val="both"/>
        <w:rPr>
          <w:rFonts w:asciiTheme="minorHAnsi" w:hAnsiTheme="minorHAnsi" w:cstheme="minorHAnsi"/>
          <w:b/>
          <w:bCs/>
        </w:rPr>
      </w:pPr>
    </w:p>
    <w:p w14:paraId="56C0B917" w14:textId="4E4E051F" w:rsidR="00ED1F8A" w:rsidRDefault="00ED1F8A">
      <w:pPr>
        <w:pStyle w:val="NormalWeb"/>
        <w:spacing w:line="276" w:lineRule="auto"/>
        <w:rPr>
          <w:rFonts w:eastAsia="Times New Roman"/>
          <w:b/>
          <w:bCs/>
          <w:color w:val="EE7F00"/>
          <w:sz w:val="28"/>
          <w:szCs w:val="28"/>
        </w:rPr>
      </w:pPr>
      <w:r w:rsidRPr="00ED1F8A">
        <w:rPr>
          <w:rFonts w:eastAsia="Times New Roman"/>
          <w:b/>
          <w:bCs/>
          <w:color w:val="EE7F00"/>
          <w:sz w:val="28"/>
          <w:szCs w:val="28"/>
        </w:rPr>
        <w:t>Az eg</w:t>
      </w:r>
      <w:r w:rsidRPr="00ED1F8A">
        <w:rPr>
          <w:rFonts w:eastAsia="Times New Roman" w:hint="eastAsia"/>
          <w:b/>
          <w:bCs/>
          <w:color w:val="EE7F00"/>
          <w:sz w:val="28"/>
          <w:szCs w:val="28"/>
        </w:rPr>
        <w:t>é</w:t>
      </w:r>
      <w:r w:rsidRPr="00ED1F8A">
        <w:rPr>
          <w:rFonts w:eastAsia="Times New Roman"/>
          <w:b/>
          <w:bCs/>
          <w:color w:val="EE7F00"/>
          <w:sz w:val="28"/>
          <w:szCs w:val="28"/>
        </w:rPr>
        <w:t>szs</w:t>
      </w:r>
      <w:r w:rsidRPr="00ED1F8A">
        <w:rPr>
          <w:rFonts w:eastAsia="Times New Roman" w:hint="eastAsia"/>
          <w:b/>
          <w:bCs/>
          <w:color w:val="EE7F00"/>
          <w:sz w:val="28"/>
          <w:szCs w:val="28"/>
        </w:rPr>
        <w:t>é</w:t>
      </w:r>
      <w:r w:rsidRPr="00ED1F8A">
        <w:rPr>
          <w:rFonts w:eastAsia="Times New Roman"/>
          <w:b/>
          <w:bCs/>
          <w:color w:val="EE7F00"/>
          <w:sz w:val="28"/>
          <w:szCs w:val="28"/>
        </w:rPr>
        <w:t>g</w:t>
      </w:r>
      <w:r w:rsidRPr="00ED1F8A">
        <w:rPr>
          <w:rFonts w:eastAsia="Times New Roman" w:hint="eastAsia"/>
          <w:b/>
          <w:bCs/>
          <w:color w:val="EE7F00"/>
          <w:sz w:val="28"/>
          <w:szCs w:val="28"/>
        </w:rPr>
        <w:t>ü</w:t>
      </w:r>
      <w:r w:rsidRPr="00ED1F8A">
        <w:rPr>
          <w:rFonts w:eastAsia="Times New Roman"/>
          <w:b/>
          <w:bCs/>
          <w:color w:val="EE7F00"/>
          <w:sz w:val="28"/>
          <w:szCs w:val="28"/>
        </w:rPr>
        <w:t xml:space="preserve">nkbe </w:t>
      </w:r>
      <w:r w:rsidRPr="00ED1F8A">
        <w:rPr>
          <w:rFonts w:eastAsia="Times New Roman" w:hint="eastAsia"/>
          <w:b/>
          <w:bCs/>
          <w:color w:val="EE7F00"/>
          <w:sz w:val="28"/>
          <w:szCs w:val="28"/>
        </w:rPr>
        <w:t>é</w:t>
      </w:r>
      <w:r w:rsidRPr="00ED1F8A">
        <w:rPr>
          <w:rFonts w:eastAsia="Times New Roman"/>
          <w:b/>
          <w:bCs/>
          <w:color w:val="EE7F00"/>
          <w:sz w:val="28"/>
          <w:szCs w:val="28"/>
        </w:rPr>
        <w:t>s a tanul</w:t>
      </w:r>
      <w:r w:rsidRPr="00ED1F8A">
        <w:rPr>
          <w:rFonts w:eastAsia="Times New Roman" w:hint="eastAsia"/>
          <w:b/>
          <w:bCs/>
          <w:color w:val="EE7F00"/>
          <w:sz w:val="28"/>
          <w:szCs w:val="28"/>
        </w:rPr>
        <w:t>á</w:t>
      </w:r>
      <w:r w:rsidRPr="00ED1F8A">
        <w:rPr>
          <w:rFonts w:eastAsia="Times New Roman"/>
          <w:b/>
          <w:bCs/>
          <w:color w:val="EE7F00"/>
          <w:sz w:val="28"/>
          <w:szCs w:val="28"/>
        </w:rPr>
        <w:t>sba fektetn</w:t>
      </w:r>
      <w:r w:rsidRPr="00ED1F8A">
        <w:rPr>
          <w:rFonts w:eastAsia="Times New Roman" w:hint="eastAsia"/>
          <w:b/>
          <w:bCs/>
          <w:color w:val="EE7F00"/>
          <w:sz w:val="28"/>
          <w:szCs w:val="28"/>
        </w:rPr>
        <w:t>é</w:t>
      </w:r>
      <w:r w:rsidRPr="00ED1F8A">
        <w:rPr>
          <w:rFonts w:eastAsia="Times New Roman"/>
          <w:b/>
          <w:bCs/>
          <w:color w:val="EE7F00"/>
          <w:sz w:val="28"/>
          <w:szCs w:val="28"/>
        </w:rPr>
        <w:t>nk t</w:t>
      </w:r>
      <w:r w:rsidRPr="00ED1F8A">
        <w:rPr>
          <w:rFonts w:eastAsia="Times New Roman" w:hint="eastAsia"/>
          <w:b/>
          <w:bCs/>
          <w:color w:val="EE7F00"/>
          <w:sz w:val="28"/>
          <w:szCs w:val="28"/>
        </w:rPr>
        <w:t>ö</w:t>
      </w:r>
      <w:r w:rsidRPr="00ED1F8A">
        <w:rPr>
          <w:rFonts w:eastAsia="Times New Roman"/>
          <w:b/>
          <w:bCs/>
          <w:color w:val="EE7F00"/>
          <w:sz w:val="28"/>
          <w:szCs w:val="28"/>
        </w:rPr>
        <w:t>bbet, ha visszamehetn</w:t>
      </w:r>
      <w:r w:rsidRPr="00ED1F8A">
        <w:rPr>
          <w:rFonts w:eastAsia="Times New Roman" w:hint="eastAsia"/>
          <w:b/>
          <w:bCs/>
          <w:color w:val="EE7F00"/>
          <w:sz w:val="28"/>
          <w:szCs w:val="28"/>
        </w:rPr>
        <w:t>é</w:t>
      </w:r>
      <w:r w:rsidRPr="00ED1F8A">
        <w:rPr>
          <w:rFonts w:eastAsia="Times New Roman"/>
          <w:b/>
          <w:bCs/>
          <w:color w:val="EE7F00"/>
          <w:sz w:val="28"/>
          <w:szCs w:val="28"/>
        </w:rPr>
        <w:t>nk az id</w:t>
      </w:r>
      <w:r w:rsidRPr="00ED1F8A">
        <w:rPr>
          <w:rFonts w:eastAsia="Times New Roman" w:hint="cs"/>
          <w:b/>
          <w:bCs/>
          <w:color w:val="EE7F00"/>
          <w:sz w:val="28"/>
          <w:szCs w:val="28"/>
        </w:rPr>
        <w:t>ő</w:t>
      </w:r>
      <w:r w:rsidRPr="00ED1F8A">
        <w:rPr>
          <w:rFonts w:eastAsia="Times New Roman"/>
          <w:b/>
          <w:bCs/>
          <w:color w:val="EE7F00"/>
          <w:sz w:val="28"/>
          <w:szCs w:val="28"/>
        </w:rPr>
        <w:t>ben</w:t>
      </w:r>
    </w:p>
    <w:p w14:paraId="74C9350A" w14:textId="6604B8AB" w:rsidR="008123AA" w:rsidRDefault="008123AA">
      <w:pPr>
        <w:pStyle w:val="BodyText"/>
        <w:spacing w:after="0" w:line="240" w:lineRule="auto"/>
        <w:jc w:val="both"/>
        <w:rPr>
          <w:rStyle w:val="Egyiksem"/>
          <w:rFonts w:ascii="Calibri" w:eastAsia="Calibri" w:hAnsi="Calibri" w:cs="Calibri"/>
          <w:b/>
          <w:bCs/>
          <w:i/>
          <w:iCs/>
        </w:rPr>
      </w:pPr>
    </w:p>
    <w:p w14:paraId="32F76945" w14:textId="2435DD30" w:rsidR="00BD7CAA" w:rsidRPr="00B51725" w:rsidRDefault="00083326" w:rsidP="00D617A4">
      <w:pPr>
        <w:jc w:val="both"/>
        <w:rPr>
          <w:rFonts w:asciiTheme="minorHAnsi" w:hAnsiTheme="minorHAnsi" w:cstheme="minorHAnsi"/>
          <w:i/>
          <w:iCs/>
          <w:sz w:val="22"/>
          <w:szCs w:val="22"/>
        </w:rPr>
      </w:pPr>
      <w:r w:rsidRPr="004A738F">
        <w:rPr>
          <w:rFonts w:asciiTheme="minorHAnsi" w:hAnsiTheme="minorHAnsi" w:cstheme="minorHAnsi"/>
          <w:b/>
          <w:i/>
          <w:iCs/>
          <w:sz w:val="22"/>
          <w:szCs w:val="22"/>
        </w:rPr>
        <w:t>Miközben a 18-65 éves</w:t>
      </w:r>
      <w:r>
        <w:rPr>
          <w:rFonts w:asciiTheme="minorHAnsi" w:hAnsiTheme="minorHAnsi" w:cstheme="minorHAnsi"/>
          <w:b/>
          <w:i/>
          <w:iCs/>
          <w:sz w:val="22"/>
          <w:szCs w:val="22"/>
        </w:rPr>
        <w:t xml:space="preserve"> magyar</w:t>
      </w:r>
      <w:r w:rsidRPr="004A738F">
        <w:rPr>
          <w:rFonts w:asciiTheme="minorHAnsi" w:hAnsiTheme="minorHAnsi" w:cstheme="minorHAnsi"/>
          <w:b/>
          <w:i/>
          <w:iCs/>
          <w:sz w:val="22"/>
          <w:szCs w:val="22"/>
        </w:rPr>
        <w:t xml:space="preserve"> internetezők 38%-</w:t>
      </w:r>
      <w:proofErr w:type="spellStart"/>
      <w:r w:rsidRPr="004A738F">
        <w:rPr>
          <w:rFonts w:asciiTheme="minorHAnsi" w:hAnsiTheme="minorHAnsi" w:cstheme="minorHAnsi"/>
          <w:b/>
          <w:i/>
          <w:iCs/>
          <w:sz w:val="22"/>
          <w:szCs w:val="22"/>
        </w:rPr>
        <w:t>ának</w:t>
      </w:r>
      <w:proofErr w:type="spellEnd"/>
      <w:r w:rsidRPr="004A738F">
        <w:rPr>
          <w:rFonts w:asciiTheme="minorHAnsi" w:hAnsiTheme="minorHAnsi" w:cstheme="minorHAnsi"/>
          <w:b/>
          <w:i/>
          <w:iCs/>
          <w:sz w:val="22"/>
          <w:szCs w:val="22"/>
        </w:rPr>
        <w:t xml:space="preserve"> nincs semmilyen hosszú távú pénzügyi terve, és a többség pesszimista a közeljövőt illetően, a megkérdezettek több mint harmada kezelné a jelen problémáit a jövőjébe történő beruházással. Ha pedig visszamehetnének az időben, az egészségükbe és az önképzésbe fektetnének be többet.</w:t>
      </w:r>
      <w:r>
        <w:rPr>
          <w:rFonts w:asciiTheme="minorHAnsi" w:hAnsiTheme="minorHAnsi" w:cstheme="minorHAnsi"/>
          <w:b/>
          <w:i/>
          <w:iCs/>
          <w:sz w:val="22"/>
          <w:szCs w:val="22"/>
        </w:rPr>
        <w:t xml:space="preserve"> </w:t>
      </w:r>
      <w:r w:rsidR="004A738F" w:rsidRPr="004A738F">
        <w:rPr>
          <w:rFonts w:asciiTheme="minorHAnsi" w:hAnsiTheme="minorHAnsi" w:cstheme="minorHAnsi"/>
          <w:b/>
          <w:i/>
          <w:iCs/>
          <w:sz w:val="22"/>
          <w:szCs w:val="22"/>
        </w:rPr>
        <w:t xml:space="preserve">A magyarok tisztában vannak az öngondoskodás jelentőségével, a megtakarítók többsége a nehéz gazdasági helyzet ellenére továbbra is igyekszik félretenni – többek között ez derült ki az NN Biztosító friss, reprezentatív kutatásából. </w:t>
      </w:r>
    </w:p>
    <w:p w14:paraId="0821A67B" w14:textId="77777777" w:rsidR="00F878FD" w:rsidRPr="00B51725" w:rsidRDefault="00F878FD" w:rsidP="00F8786C">
      <w:pPr>
        <w:jc w:val="both"/>
        <w:rPr>
          <w:rFonts w:asciiTheme="minorHAnsi" w:hAnsiTheme="minorHAnsi" w:cstheme="minorHAnsi"/>
          <w:sz w:val="22"/>
          <w:szCs w:val="22"/>
        </w:rPr>
      </w:pPr>
    </w:p>
    <w:p w14:paraId="079E884F" w14:textId="11858858" w:rsidR="00B51725" w:rsidRDefault="00B51725" w:rsidP="00B51725">
      <w:pPr>
        <w:jc w:val="both"/>
        <w:rPr>
          <w:rFonts w:asciiTheme="minorHAnsi" w:hAnsiTheme="minorHAnsi" w:cstheme="minorHAnsi"/>
          <w:sz w:val="22"/>
          <w:szCs w:val="22"/>
        </w:rPr>
      </w:pPr>
      <w:r w:rsidRPr="00B51725">
        <w:rPr>
          <w:rFonts w:asciiTheme="minorHAnsi" w:hAnsiTheme="minorHAnsi" w:cstheme="minorHAnsi"/>
          <w:sz w:val="22"/>
          <w:szCs w:val="22"/>
        </w:rPr>
        <w:t>Már a mindennapokban érezzük a válság negatív pénzügyi hatásait – így foglalható össze az NN Biztosító legújabb kutatása</w:t>
      </w:r>
      <w:r w:rsidRPr="00B51725">
        <w:rPr>
          <w:rStyle w:val="normaltextrun"/>
          <w:rFonts w:asciiTheme="minorHAnsi" w:hAnsiTheme="minorHAnsi" w:cstheme="minorHAnsi"/>
          <w:b/>
          <w:bCs/>
          <w:i/>
          <w:iCs/>
          <w:color w:val="222222"/>
          <w:sz w:val="22"/>
          <w:szCs w:val="22"/>
          <w:shd w:val="clear" w:color="auto" w:fill="FFFFFF"/>
        </w:rPr>
        <w:t>*</w:t>
      </w:r>
      <w:r w:rsidRPr="00B51725">
        <w:rPr>
          <w:rFonts w:asciiTheme="minorHAnsi" w:hAnsiTheme="minorHAnsi" w:cstheme="minorHAnsi"/>
          <w:sz w:val="22"/>
          <w:szCs w:val="22"/>
        </w:rPr>
        <w:t>, amely a magyarok megtakarítási szokásait, közhangulatát, jövőbeli pénzügyi terveit vizsgálta.</w:t>
      </w:r>
    </w:p>
    <w:p w14:paraId="19C20E3C" w14:textId="77777777" w:rsidR="00B51725" w:rsidRPr="00B51725" w:rsidRDefault="00B51725" w:rsidP="00B51725">
      <w:pPr>
        <w:jc w:val="both"/>
        <w:rPr>
          <w:rFonts w:asciiTheme="minorHAnsi" w:hAnsiTheme="minorHAnsi" w:cstheme="minorHAnsi"/>
          <w:sz w:val="22"/>
          <w:szCs w:val="22"/>
        </w:rPr>
      </w:pPr>
    </w:p>
    <w:p w14:paraId="67E004E8" w14:textId="77777777" w:rsidR="00B51725" w:rsidRPr="00B51725" w:rsidRDefault="00B51725" w:rsidP="00B51725">
      <w:pPr>
        <w:jc w:val="both"/>
        <w:rPr>
          <w:rFonts w:asciiTheme="minorHAnsi" w:hAnsiTheme="minorHAnsi" w:cstheme="minorHAnsi"/>
          <w:sz w:val="22"/>
          <w:szCs w:val="22"/>
        </w:rPr>
      </w:pPr>
      <w:r w:rsidRPr="00B51725">
        <w:rPr>
          <w:rFonts w:asciiTheme="minorHAnsi" w:hAnsiTheme="minorHAnsi" w:cstheme="minorHAnsi"/>
          <w:b/>
          <w:sz w:val="22"/>
          <w:szCs w:val="22"/>
        </w:rPr>
        <w:t>Fokozódó borúlátás</w:t>
      </w:r>
    </w:p>
    <w:p w14:paraId="182919B1" w14:textId="6810AD89" w:rsidR="00B51725" w:rsidRPr="00B51725" w:rsidRDefault="00B51725" w:rsidP="00B51725">
      <w:pPr>
        <w:jc w:val="both"/>
        <w:rPr>
          <w:rFonts w:asciiTheme="minorHAnsi" w:hAnsiTheme="minorHAnsi" w:cstheme="minorHAnsi"/>
          <w:sz w:val="22"/>
          <w:szCs w:val="22"/>
        </w:rPr>
      </w:pPr>
      <w:r w:rsidRPr="00B51725">
        <w:rPr>
          <w:rFonts w:asciiTheme="minorHAnsi" w:hAnsiTheme="minorHAnsi" w:cstheme="minorHAnsi"/>
          <w:sz w:val="22"/>
          <w:szCs w:val="22"/>
        </w:rPr>
        <w:t>Az egy évvel ezelőtti méréshez hasonlítva 6%-kal vannak többen</w:t>
      </w:r>
      <w:r w:rsidR="00D97EC1">
        <w:rPr>
          <w:rFonts w:asciiTheme="minorHAnsi" w:hAnsiTheme="minorHAnsi" w:cstheme="minorHAnsi"/>
          <w:sz w:val="22"/>
          <w:szCs w:val="22"/>
        </w:rPr>
        <w:t xml:space="preserve"> vannak azok</w:t>
      </w:r>
      <w:r w:rsidRPr="00B51725">
        <w:rPr>
          <w:rFonts w:asciiTheme="minorHAnsi" w:hAnsiTheme="minorHAnsi" w:cstheme="minorHAnsi"/>
          <w:sz w:val="22"/>
          <w:szCs w:val="22"/>
        </w:rPr>
        <w:t xml:space="preserve">, akik rossz közérzetről számoltak be. Ez a romló hangulat minden korosztálynál megfigyelhető, de leginkább a 18-29 évesekre jellemző. </w:t>
      </w:r>
    </w:p>
    <w:p w14:paraId="7BCB53DE" w14:textId="44A8E445" w:rsidR="00B51725" w:rsidRDefault="00B51725" w:rsidP="00B51725">
      <w:pPr>
        <w:jc w:val="both"/>
        <w:rPr>
          <w:rFonts w:asciiTheme="minorHAnsi" w:hAnsiTheme="minorHAnsi" w:cstheme="minorHAnsi"/>
          <w:sz w:val="22"/>
          <w:szCs w:val="22"/>
        </w:rPr>
      </w:pPr>
      <w:r w:rsidRPr="00B51725">
        <w:rPr>
          <w:rFonts w:asciiTheme="minorHAnsi" w:hAnsiTheme="minorHAnsi" w:cstheme="minorHAnsi"/>
          <w:sz w:val="22"/>
          <w:szCs w:val="22"/>
        </w:rPr>
        <w:t>A megkérdezettek a pénzügyeikről is negatívan nyilatkoztak: harmaduk szerint sokkal rosszabb, 38%-</w:t>
      </w:r>
      <w:proofErr w:type="spellStart"/>
      <w:r w:rsidRPr="00B51725">
        <w:rPr>
          <w:rFonts w:asciiTheme="minorHAnsi" w:hAnsiTheme="minorHAnsi" w:cstheme="minorHAnsi"/>
          <w:sz w:val="22"/>
          <w:szCs w:val="22"/>
        </w:rPr>
        <w:t>uk</w:t>
      </w:r>
      <w:proofErr w:type="spellEnd"/>
      <w:r w:rsidRPr="00B51725">
        <w:rPr>
          <w:rFonts w:asciiTheme="minorHAnsi" w:hAnsiTheme="minorHAnsi" w:cstheme="minorHAnsi"/>
          <w:sz w:val="22"/>
          <w:szCs w:val="22"/>
        </w:rPr>
        <w:t xml:space="preserve"> szerint pedig kicsit rosszabb lett az anyagi helyzetük az elmúlt fél évben (összesen 67%). A következő hat hónapot illetően ugyancsak pesszimisták a magyarok: 30% gondolja azt, hogy jelentősen romlanak a kilátásaik, 32% szerint csak kismértékű lesz a negatív változás. Javulást mindössze 13% vár. Idővel azonban fokozatosan javul az emberek vélekedése: 10 év múlva az emberek bő negyede (26%) javulást vár, és a fenti 67% helyett csak 33% számít rosszabb szituációra anyagi helyzetét illetően.</w:t>
      </w:r>
    </w:p>
    <w:p w14:paraId="1923C486" w14:textId="77777777" w:rsidR="00B51725" w:rsidRPr="00B51725" w:rsidRDefault="00B51725" w:rsidP="00B51725">
      <w:pPr>
        <w:jc w:val="both"/>
        <w:rPr>
          <w:rFonts w:asciiTheme="minorHAnsi" w:hAnsiTheme="minorHAnsi" w:cstheme="minorHAnsi"/>
          <w:sz w:val="22"/>
          <w:szCs w:val="22"/>
        </w:rPr>
      </w:pPr>
    </w:p>
    <w:p w14:paraId="3731BCA6" w14:textId="7788B369" w:rsidR="00B51725" w:rsidRDefault="00985662" w:rsidP="00B51725">
      <w:pPr>
        <w:jc w:val="both"/>
        <w:rPr>
          <w:rFonts w:asciiTheme="minorHAnsi" w:hAnsiTheme="minorHAnsi" w:cstheme="minorHAnsi"/>
          <w:sz w:val="22"/>
          <w:szCs w:val="22"/>
        </w:rPr>
      </w:pPr>
      <w:r>
        <w:rPr>
          <w:rFonts w:asciiTheme="minorHAnsi" w:hAnsiTheme="minorHAnsi" w:cstheme="minorHAnsi"/>
          <w:noProof/>
          <w:sz w:val="22"/>
          <w:szCs w:val="22"/>
        </w:rPr>
        <w:drawing>
          <wp:inline distT="0" distB="0" distL="0" distR="0" wp14:anchorId="5257BF26" wp14:editId="0D651BE4">
            <wp:extent cx="4198288" cy="2361374"/>
            <wp:effectExtent l="0" t="0" r="5715" b="1270"/>
            <wp:docPr id="5" name="Picture 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bar char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4258522" cy="2395253"/>
                    </a:xfrm>
                    <a:prstGeom prst="rect">
                      <a:avLst/>
                    </a:prstGeom>
                  </pic:spPr>
                </pic:pic>
              </a:graphicData>
            </a:graphic>
          </wp:inline>
        </w:drawing>
      </w:r>
    </w:p>
    <w:p w14:paraId="05A68422" w14:textId="77777777" w:rsidR="00B51725" w:rsidRPr="00B51725" w:rsidRDefault="00B51725" w:rsidP="00B51725">
      <w:pPr>
        <w:jc w:val="both"/>
        <w:rPr>
          <w:rFonts w:asciiTheme="minorHAnsi" w:hAnsiTheme="minorHAnsi" w:cstheme="minorHAnsi"/>
          <w:sz w:val="22"/>
          <w:szCs w:val="22"/>
        </w:rPr>
      </w:pPr>
    </w:p>
    <w:p w14:paraId="15CB72D6" w14:textId="77777777" w:rsidR="00B51725" w:rsidRPr="00B51725" w:rsidRDefault="00B51725" w:rsidP="00B51725">
      <w:pPr>
        <w:jc w:val="both"/>
        <w:rPr>
          <w:rFonts w:asciiTheme="minorHAnsi" w:hAnsiTheme="minorHAnsi" w:cstheme="minorHAnsi"/>
          <w:b/>
          <w:bCs/>
          <w:sz w:val="22"/>
          <w:szCs w:val="22"/>
        </w:rPr>
      </w:pPr>
      <w:r w:rsidRPr="00B51725">
        <w:rPr>
          <w:rFonts w:asciiTheme="minorHAnsi" w:hAnsiTheme="minorHAnsi" w:cstheme="minorHAnsi"/>
          <w:b/>
          <w:bCs/>
          <w:sz w:val="22"/>
          <w:szCs w:val="22"/>
        </w:rPr>
        <w:t>A jövőjükbe fektetnének a magyarok a nehéz helyzetben</w:t>
      </w:r>
    </w:p>
    <w:p w14:paraId="39014B04" w14:textId="04E90738" w:rsidR="00B51725" w:rsidRPr="00B51725" w:rsidRDefault="00B51725" w:rsidP="00B51725">
      <w:pPr>
        <w:jc w:val="both"/>
        <w:rPr>
          <w:rFonts w:asciiTheme="minorHAnsi" w:hAnsiTheme="minorHAnsi" w:cstheme="minorHAnsi"/>
          <w:sz w:val="22"/>
          <w:szCs w:val="22"/>
        </w:rPr>
      </w:pPr>
      <w:r w:rsidRPr="00B51725">
        <w:rPr>
          <w:rFonts w:asciiTheme="minorHAnsi" w:hAnsiTheme="minorHAnsi" w:cstheme="minorHAnsi"/>
          <w:bCs/>
          <w:sz w:val="22"/>
          <w:szCs w:val="22"/>
        </w:rPr>
        <w:t>A kutatás során azt is megkérdezték a válaszadóktól, milyen hosszú távú tervek lehetnek segítségükre szerintük a tapasztalt problémák megoldásában. Ezen a téren az önmagunkba történő befektetést látják legfontosabbnak az emberek: m</w:t>
      </w:r>
      <w:r w:rsidRPr="00B51725">
        <w:rPr>
          <w:rFonts w:asciiTheme="minorHAnsi" w:hAnsiTheme="minorHAnsi" w:cstheme="minorHAnsi"/>
          <w:sz w:val="22"/>
          <w:szCs w:val="22"/>
        </w:rPr>
        <w:t xml:space="preserve">inden harmadik válaszadó (35%) az újabb tudás megszerzését nevezte meg ötletként, közülük a legtöbben szakmát, diplomát vagy jogosítványt szereznének. Ha visszamehetnének 10 évvel korábbra, akkor is a tanulásba, </w:t>
      </w:r>
      <w:r w:rsidR="00F3105A">
        <w:rPr>
          <w:rFonts w:asciiTheme="minorHAnsi" w:hAnsiTheme="minorHAnsi" w:cstheme="minorHAnsi"/>
          <w:sz w:val="22"/>
          <w:szCs w:val="22"/>
        </w:rPr>
        <w:t>e</w:t>
      </w:r>
      <w:r w:rsidRPr="00B51725">
        <w:rPr>
          <w:rFonts w:asciiTheme="minorHAnsi" w:hAnsiTheme="minorHAnsi" w:cstheme="minorHAnsi"/>
          <w:sz w:val="22"/>
          <w:szCs w:val="22"/>
        </w:rPr>
        <w:t>mellett pedig az egészségükbe ruháznának be legtöbben a jövőbeli boldogulás érdekében.</w:t>
      </w:r>
    </w:p>
    <w:p w14:paraId="250D5046" w14:textId="1CEAAC7C" w:rsidR="00B51725" w:rsidRPr="00B51725" w:rsidRDefault="00B51725" w:rsidP="00B51725">
      <w:pPr>
        <w:jc w:val="both"/>
        <w:rPr>
          <w:rFonts w:asciiTheme="minorHAnsi" w:hAnsiTheme="minorHAnsi" w:cstheme="minorHAnsi"/>
          <w:sz w:val="22"/>
          <w:szCs w:val="22"/>
        </w:rPr>
      </w:pPr>
      <w:r w:rsidRPr="00B51725">
        <w:rPr>
          <w:rFonts w:asciiTheme="minorHAnsi" w:hAnsiTheme="minorHAnsi" w:cstheme="minorHAnsi"/>
          <w:sz w:val="22"/>
          <w:szCs w:val="22"/>
        </w:rPr>
        <w:lastRenderedPageBreak/>
        <w:t>A hosszú távú tervezésben a tanulás után az öngondoskodás a legnépszerűbb célkitűzés: 24% emelte ki az öngondoskodás, rendszeres megtakarítás, biztosításkötés fontosságát. A családról való gondoskodás és a jövőbe történő beruházás mellett a megkérdezettek ráadásul akkor is kitartanának, ha jelentősen romlana a gazdasági helyzet.</w:t>
      </w:r>
    </w:p>
    <w:p w14:paraId="7354F47A" w14:textId="09BDBC77" w:rsidR="00022AE2" w:rsidRDefault="0039220A" w:rsidP="00B51725">
      <w:pPr>
        <w:jc w:val="both"/>
        <w:rPr>
          <w:rFonts w:asciiTheme="minorHAnsi" w:hAnsiTheme="minorHAnsi" w:cstheme="minorHAnsi"/>
          <w:sz w:val="22"/>
          <w:szCs w:val="22"/>
        </w:rPr>
      </w:pPr>
      <w:r>
        <w:rPr>
          <w:rFonts w:asciiTheme="minorHAnsi" w:hAnsiTheme="minorHAnsi" w:cstheme="minorHAnsi"/>
          <w:noProof/>
          <w:sz w:val="22"/>
          <w:szCs w:val="22"/>
        </w:rPr>
        <w:drawing>
          <wp:inline distT="0" distB="0" distL="0" distR="0" wp14:anchorId="4EF3D48E" wp14:editId="091C672E">
            <wp:extent cx="4357314" cy="2450820"/>
            <wp:effectExtent l="0" t="0" r="0" b="635"/>
            <wp:docPr id="6"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4404693" cy="2477469"/>
                    </a:xfrm>
                    <a:prstGeom prst="rect">
                      <a:avLst/>
                    </a:prstGeom>
                  </pic:spPr>
                </pic:pic>
              </a:graphicData>
            </a:graphic>
          </wp:inline>
        </w:drawing>
      </w:r>
    </w:p>
    <w:p w14:paraId="30328578" w14:textId="77777777" w:rsidR="0039220A" w:rsidRPr="00B51725" w:rsidRDefault="0039220A" w:rsidP="00B51725">
      <w:pPr>
        <w:jc w:val="both"/>
        <w:rPr>
          <w:rFonts w:asciiTheme="minorHAnsi" w:hAnsiTheme="minorHAnsi" w:cstheme="minorHAnsi"/>
          <w:sz w:val="22"/>
          <w:szCs w:val="22"/>
        </w:rPr>
      </w:pPr>
    </w:p>
    <w:p w14:paraId="32D722EC" w14:textId="77777777" w:rsidR="00B51725" w:rsidRDefault="00B51725" w:rsidP="00B51725">
      <w:pPr>
        <w:jc w:val="both"/>
        <w:rPr>
          <w:rFonts w:asciiTheme="minorHAnsi" w:hAnsiTheme="minorHAnsi" w:cstheme="minorHAnsi"/>
          <w:sz w:val="22"/>
          <w:szCs w:val="22"/>
        </w:rPr>
      </w:pPr>
      <w:r w:rsidRPr="00B51725">
        <w:rPr>
          <w:rFonts w:asciiTheme="minorHAnsi" w:hAnsiTheme="minorHAnsi" w:cstheme="minorHAnsi"/>
          <w:i/>
          <w:iCs/>
          <w:sz w:val="22"/>
          <w:szCs w:val="22"/>
        </w:rPr>
        <w:t xml:space="preserve">„Egyértelműen pozitív jel, hogy a megkérdezettek kétharmada a nehéz gazdasági helyzet ellenére is kitart megtakarítási tervei mellett, és a jövőjébe igyekszik befektetni az öngondoskodás és a tanulás lehetőségeivel. A megtakarítások tekintetében tapasztalataink szerint egyértelműen az euró alapú konstrukciók iránt nőtt meg jelentősen az érdeklődés, ezért az NN Biztosítónál is fontos termékfejlesztéseket eszközöltünk az  </w:t>
      </w:r>
      <w:hyperlink r:id="rId11" w:history="1">
        <w:r w:rsidRPr="00B51725">
          <w:rPr>
            <w:rStyle w:val="Hyperlink"/>
            <w:rFonts w:asciiTheme="minorHAnsi" w:hAnsiTheme="minorHAnsi" w:cstheme="minorHAnsi"/>
            <w:i/>
            <w:iCs/>
            <w:sz w:val="22"/>
            <w:szCs w:val="22"/>
          </w:rPr>
          <w:t>euró alapú konstrukcióinknál</w:t>
        </w:r>
      </w:hyperlink>
      <w:r w:rsidRPr="00B51725">
        <w:rPr>
          <w:rFonts w:asciiTheme="minorHAnsi" w:hAnsiTheme="minorHAnsi" w:cstheme="minorHAnsi"/>
          <w:i/>
          <w:iCs/>
          <w:sz w:val="22"/>
          <w:szCs w:val="22"/>
        </w:rPr>
        <w:t>"</w:t>
      </w:r>
      <w:r w:rsidRPr="00B51725">
        <w:rPr>
          <w:rFonts w:asciiTheme="minorHAnsi" w:hAnsiTheme="minorHAnsi" w:cstheme="minorHAnsi"/>
          <w:sz w:val="22"/>
          <w:szCs w:val="22"/>
        </w:rPr>
        <w:t xml:space="preserve"> – hangsúlyozta ki Holló Bence, az NN Biztosító elnök-vezérigazgatója.</w:t>
      </w:r>
    </w:p>
    <w:p w14:paraId="182B4C1D" w14:textId="77777777" w:rsidR="001F471B" w:rsidRPr="00B51725" w:rsidRDefault="001F471B" w:rsidP="00B51725">
      <w:pPr>
        <w:jc w:val="both"/>
        <w:rPr>
          <w:rFonts w:asciiTheme="minorHAnsi" w:hAnsiTheme="minorHAnsi" w:cstheme="minorHAnsi"/>
          <w:bCs/>
          <w:sz w:val="22"/>
          <w:szCs w:val="22"/>
        </w:rPr>
      </w:pPr>
    </w:p>
    <w:p w14:paraId="02638CD2" w14:textId="77777777" w:rsidR="00B51725" w:rsidRPr="00B51725" w:rsidRDefault="00B51725" w:rsidP="00B51725">
      <w:pPr>
        <w:jc w:val="both"/>
        <w:rPr>
          <w:rFonts w:asciiTheme="minorHAnsi" w:hAnsiTheme="minorHAnsi" w:cstheme="minorHAnsi"/>
          <w:sz w:val="22"/>
          <w:szCs w:val="22"/>
        </w:rPr>
      </w:pPr>
      <w:r w:rsidRPr="00B51725">
        <w:rPr>
          <w:rFonts w:asciiTheme="minorHAnsi" w:hAnsiTheme="minorHAnsi" w:cstheme="minorHAnsi"/>
          <w:iCs/>
          <w:sz w:val="22"/>
          <w:szCs w:val="22"/>
        </w:rPr>
        <w:t>A megtakarítók 64%-a nehezebb gazdasági feltételek ellenére is tervez valamekkora megtakarítással. 29%-</w:t>
      </w:r>
      <w:proofErr w:type="spellStart"/>
      <w:r w:rsidRPr="00B51725">
        <w:rPr>
          <w:rFonts w:asciiTheme="minorHAnsi" w:hAnsiTheme="minorHAnsi" w:cstheme="minorHAnsi"/>
          <w:iCs/>
          <w:sz w:val="22"/>
          <w:szCs w:val="22"/>
        </w:rPr>
        <w:t>uk</w:t>
      </w:r>
      <w:proofErr w:type="spellEnd"/>
      <w:r w:rsidRPr="00B51725">
        <w:rPr>
          <w:rFonts w:asciiTheme="minorHAnsi" w:hAnsiTheme="minorHAnsi" w:cstheme="minorHAnsi"/>
          <w:iCs/>
          <w:sz w:val="22"/>
          <w:szCs w:val="22"/>
        </w:rPr>
        <w:t xml:space="preserve"> tartja a korábbi szintet: ugyanannyit vagy többet tervez félretenni, mint eddig. Másik harmaduk kevesebbet tud ugyan félretenni, de elkötelezetten folytatja a megtakarítást.  15 százalék ugyanakkor biztos benne, hogy kevesebb lesz a félretett pénze. 20%-</w:t>
      </w:r>
      <w:proofErr w:type="spellStart"/>
      <w:r w:rsidRPr="00B51725">
        <w:rPr>
          <w:rFonts w:asciiTheme="minorHAnsi" w:hAnsiTheme="minorHAnsi" w:cstheme="minorHAnsi"/>
          <w:iCs/>
          <w:sz w:val="22"/>
          <w:szCs w:val="22"/>
        </w:rPr>
        <w:t>nyian</w:t>
      </w:r>
      <w:proofErr w:type="spellEnd"/>
      <w:r w:rsidRPr="00B51725">
        <w:rPr>
          <w:rFonts w:asciiTheme="minorHAnsi" w:hAnsiTheme="minorHAnsi" w:cstheme="minorHAnsi"/>
          <w:iCs/>
          <w:sz w:val="22"/>
          <w:szCs w:val="22"/>
        </w:rPr>
        <w:t xml:space="preserve"> úgy nyilatkoztak, hogy nem tesznek pénzt új befektetésekbe, de nem is kell hozzányúlniuk a már meglévőkhöz. A magyarok tehát értik a válság tanulságát, tudják, hogy fel kell készülnünk, tisztában vannak az öngondoskodás jelentőségével.</w:t>
      </w:r>
    </w:p>
    <w:p w14:paraId="1E7FFCFC" w14:textId="32683DB2" w:rsidR="001F471B" w:rsidRPr="00B51725" w:rsidRDefault="00F2042B" w:rsidP="00B51725">
      <w:pPr>
        <w:jc w:val="both"/>
        <w:rPr>
          <w:rFonts w:asciiTheme="minorHAnsi" w:hAnsiTheme="minorHAnsi" w:cstheme="minorHAnsi"/>
          <w:sz w:val="22"/>
          <w:szCs w:val="22"/>
        </w:rPr>
      </w:pPr>
      <w:r>
        <w:rPr>
          <w:rFonts w:asciiTheme="minorHAnsi" w:hAnsiTheme="minorHAnsi" w:cstheme="minorHAnsi"/>
          <w:noProof/>
          <w:sz w:val="22"/>
          <w:szCs w:val="22"/>
        </w:rPr>
        <w:drawing>
          <wp:inline distT="0" distB="0" distL="0" distR="0" wp14:anchorId="6413B592" wp14:editId="278F8DCA">
            <wp:extent cx="4428876" cy="2491070"/>
            <wp:effectExtent l="0" t="0" r="3810" b="0"/>
            <wp:docPr id="7" name="Picture 7"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with medium confidence"/>
                    <pic:cNvPicPr/>
                  </pic:nvPicPr>
                  <pic:blipFill>
                    <a:blip r:embed="rId12">
                      <a:extLst>
                        <a:ext uri="{28A0092B-C50C-407E-A947-70E740481C1C}">
                          <a14:useLocalDpi xmlns:a14="http://schemas.microsoft.com/office/drawing/2010/main" val="0"/>
                        </a:ext>
                      </a:extLst>
                    </a:blip>
                    <a:stretch>
                      <a:fillRect/>
                    </a:stretch>
                  </pic:blipFill>
                  <pic:spPr>
                    <a:xfrm>
                      <a:off x="0" y="0"/>
                      <a:ext cx="4453506" cy="2504923"/>
                    </a:xfrm>
                    <a:prstGeom prst="rect">
                      <a:avLst/>
                    </a:prstGeom>
                  </pic:spPr>
                </pic:pic>
              </a:graphicData>
            </a:graphic>
          </wp:inline>
        </w:drawing>
      </w:r>
    </w:p>
    <w:p w14:paraId="59B11C3C" w14:textId="77777777" w:rsidR="00B51725" w:rsidRPr="00B51725" w:rsidRDefault="00B51725" w:rsidP="00B51725">
      <w:pPr>
        <w:jc w:val="both"/>
        <w:rPr>
          <w:rFonts w:asciiTheme="minorHAnsi" w:hAnsiTheme="minorHAnsi" w:cstheme="minorHAnsi"/>
          <w:sz w:val="22"/>
          <w:szCs w:val="22"/>
        </w:rPr>
      </w:pPr>
      <w:r w:rsidRPr="00B51725">
        <w:rPr>
          <w:rFonts w:asciiTheme="minorHAnsi" w:hAnsiTheme="minorHAnsi" w:cstheme="minorHAnsi"/>
          <w:sz w:val="22"/>
          <w:szCs w:val="22"/>
        </w:rPr>
        <w:t xml:space="preserve">A megtakarítók körében a likvidebb formák (készpénz, folyószámla) állnak az élen, különösen a fiatalabbaknál; a korban </w:t>
      </w:r>
      <w:proofErr w:type="spellStart"/>
      <w:r w:rsidRPr="00B51725">
        <w:rPr>
          <w:rFonts w:asciiTheme="minorHAnsi" w:hAnsiTheme="minorHAnsi" w:cstheme="minorHAnsi"/>
          <w:sz w:val="22"/>
          <w:szCs w:val="22"/>
        </w:rPr>
        <w:t>előrehaladva</w:t>
      </w:r>
      <w:proofErr w:type="spellEnd"/>
      <w:r w:rsidRPr="00B51725">
        <w:rPr>
          <w:rFonts w:asciiTheme="minorHAnsi" w:hAnsiTheme="minorHAnsi" w:cstheme="minorHAnsi"/>
          <w:sz w:val="22"/>
          <w:szCs w:val="22"/>
        </w:rPr>
        <w:t xml:space="preserve">, valamint a magasabb végzettségűek körében egyre nő a tartósabb konstrukciók szerepe. Életbiztosítással, nyugdíjcélú megtakarítással ebben a mezőnyben minden tizedik válaszadó számol. </w:t>
      </w:r>
    </w:p>
    <w:p w14:paraId="07C96280" w14:textId="648E2DE8" w:rsidR="00155740" w:rsidRPr="00F8786C" w:rsidRDefault="00155740" w:rsidP="00AC5341">
      <w:pPr>
        <w:jc w:val="both"/>
        <w:rPr>
          <w:rFonts w:asciiTheme="minorHAnsi" w:hAnsiTheme="minorHAnsi" w:cstheme="minorHAnsi"/>
          <w:color w:val="222222"/>
          <w:sz w:val="22"/>
          <w:szCs w:val="22"/>
          <w:shd w:val="clear" w:color="auto" w:fill="FFFFFF"/>
        </w:rPr>
      </w:pPr>
    </w:p>
    <w:p w14:paraId="68E7456C" w14:textId="77777777" w:rsidR="00CB68AB" w:rsidRPr="00F8786C" w:rsidRDefault="00CB68AB">
      <w:pPr>
        <w:jc w:val="both"/>
        <w:rPr>
          <w:rFonts w:asciiTheme="minorHAnsi" w:hAnsiTheme="minorHAnsi" w:cstheme="minorHAnsi"/>
          <w:sz w:val="22"/>
          <w:szCs w:val="22"/>
        </w:rPr>
      </w:pPr>
    </w:p>
    <w:p w14:paraId="0B5F2145" w14:textId="77777777" w:rsidR="00CB68AB" w:rsidRPr="00F8786C" w:rsidRDefault="00CB68AB">
      <w:pPr>
        <w:jc w:val="both"/>
        <w:rPr>
          <w:rFonts w:asciiTheme="minorHAnsi" w:hAnsiTheme="minorHAnsi" w:cstheme="minorHAnsi"/>
          <w:sz w:val="22"/>
          <w:szCs w:val="22"/>
        </w:rPr>
      </w:pPr>
    </w:p>
    <w:p w14:paraId="5B8C1028" w14:textId="77777777" w:rsidR="00CB68AB" w:rsidRPr="00B23246" w:rsidRDefault="00F878EE">
      <w:pPr>
        <w:rPr>
          <w:rFonts w:asciiTheme="minorHAnsi" w:hAnsiTheme="minorHAnsi" w:cstheme="minorHAnsi"/>
          <w:sz w:val="22"/>
          <w:szCs w:val="22"/>
        </w:rPr>
      </w:pPr>
      <w:r w:rsidRPr="00B23246">
        <w:rPr>
          <w:rFonts w:asciiTheme="minorHAnsi" w:hAnsiTheme="minorHAnsi" w:cstheme="minorHAnsi"/>
          <w:sz w:val="22"/>
          <w:szCs w:val="22"/>
        </w:rPr>
        <w:t xml:space="preserve">Sárvári Marcell </w:t>
      </w:r>
      <w:r w:rsidRPr="00B23246">
        <w:rPr>
          <w:rFonts w:asciiTheme="minorHAnsi" w:hAnsiTheme="minorHAnsi" w:cstheme="minorHAnsi"/>
          <w:sz w:val="22"/>
          <w:szCs w:val="22"/>
        </w:rPr>
        <w:br/>
        <w:t xml:space="preserve">+36 (20) 467 2816; </w:t>
      </w:r>
    </w:p>
    <w:p w14:paraId="79AEA96F" w14:textId="64114CB9" w:rsidR="00CB68AB" w:rsidRPr="00B23246" w:rsidRDefault="00F2042B" w:rsidP="004351F2">
      <w:pPr>
        <w:rPr>
          <w:rFonts w:asciiTheme="minorHAnsi" w:hAnsiTheme="minorHAnsi" w:cstheme="minorHAnsi"/>
          <w:sz w:val="22"/>
          <w:szCs w:val="22"/>
        </w:rPr>
      </w:pPr>
      <w:hyperlink r:id="rId13">
        <w:r w:rsidR="00F878EE" w:rsidRPr="00B23246">
          <w:rPr>
            <w:rStyle w:val="Internet-hivatkozs"/>
            <w:rFonts w:asciiTheme="minorHAnsi" w:hAnsiTheme="minorHAnsi" w:cstheme="minorHAnsi"/>
            <w:sz w:val="22"/>
            <w:szCs w:val="22"/>
          </w:rPr>
          <w:t>sarvari.marcell@nn.hu</w:t>
        </w:r>
      </w:hyperlink>
      <w:r w:rsidR="00F878EE" w:rsidRPr="00B23246">
        <w:rPr>
          <w:rFonts w:asciiTheme="minorHAnsi" w:hAnsiTheme="minorHAnsi" w:cstheme="minorHAnsi"/>
          <w:sz w:val="22"/>
          <w:szCs w:val="22"/>
        </w:rPr>
        <w:t xml:space="preserve"> </w:t>
      </w:r>
    </w:p>
    <w:p w14:paraId="0BF232A5" w14:textId="342A65EC" w:rsidR="004351F2" w:rsidRPr="00B23246" w:rsidRDefault="00F878EE" w:rsidP="004351F2">
      <w:pPr>
        <w:ind w:left="284"/>
        <w:jc w:val="center"/>
        <w:rPr>
          <w:rFonts w:asciiTheme="minorHAnsi" w:hAnsiTheme="minorHAnsi" w:cstheme="minorHAnsi"/>
          <w:sz w:val="22"/>
          <w:szCs w:val="22"/>
        </w:rPr>
      </w:pPr>
      <w:r w:rsidRPr="00B23246">
        <w:rPr>
          <w:rFonts w:asciiTheme="minorHAnsi" w:hAnsiTheme="minorHAnsi" w:cstheme="minorHAnsi"/>
          <w:sz w:val="22"/>
          <w:szCs w:val="22"/>
        </w:rPr>
        <w:t>***</w:t>
      </w:r>
    </w:p>
    <w:p w14:paraId="6DD023AF" w14:textId="77777777" w:rsidR="00CB68AB" w:rsidRPr="004351F2" w:rsidRDefault="00F878EE">
      <w:pPr>
        <w:spacing w:line="260" w:lineRule="atLeast"/>
        <w:rPr>
          <w:rFonts w:asciiTheme="minorHAnsi" w:hAnsiTheme="minorHAnsi" w:cstheme="minorHAnsi"/>
          <w:color w:val="000000"/>
          <w:sz w:val="20"/>
          <w:szCs w:val="20"/>
        </w:rPr>
      </w:pPr>
      <w:r w:rsidRPr="004351F2">
        <w:rPr>
          <w:rFonts w:asciiTheme="minorHAnsi" w:hAnsiTheme="minorHAnsi" w:cstheme="minorHAnsi"/>
          <w:b/>
          <w:color w:val="000000"/>
          <w:sz w:val="20"/>
          <w:szCs w:val="20"/>
        </w:rPr>
        <w:t>NN Biztosító Zrt.</w:t>
      </w:r>
    </w:p>
    <w:p w14:paraId="64F5F2CC" w14:textId="77777777" w:rsidR="00CB68AB" w:rsidRPr="004351F2" w:rsidRDefault="00F878EE">
      <w:pPr>
        <w:spacing w:line="260" w:lineRule="atLeast"/>
        <w:jc w:val="both"/>
        <w:rPr>
          <w:rFonts w:asciiTheme="minorHAnsi" w:hAnsiTheme="minorHAnsi" w:cstheme="minorHAnsi"/>
          <w:color w:val="000000"/>
          <w:sz w:val="20"/>
          <w:szCs w:val="20"/>
        </w:rPr>
      </w:pPr>
      <w:r w:rsidRPr="004351F2">
        <w:rPr>
          <w:rFonts w:asciiTheme="minorHAnsi" w:hAnsiTheme="minorHAnsi" w:cstheme="minorHAnsi"/>
          <w:color w:val="000000"/>
          <w:sz w:val="20"/>
          <w:szCs w:val="20"/>
        </w:rPr>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illetve okoseszközökről kezelhető, rugalmas biztosítási szolgáltatásokat kínálhatunk ügyfeleinknek, hogy arra koncentrálhassanak, ami igazán fontos számukra.</w:t>
      </w:r>
    </w:p>
    <w:p w14:paraId="4A70709F" w14:textId="77777777" w:rsidR="00CB68AB" w:rsidRPr="004351F2" w:rsidRDefault="00F878EE">
      <w:pPr>
        <w:spacing w:line="260" w:lineRule="atLeast"/>
        <w:jc w:val="both"/>
        <w:rPr>
          <w:rFonts w:asciiTheme="minorHAnsi" w:hAnsiTheme="minorHAnsi" w:cstheme="minorHAnsi"/>
          <w:color w:val="000000"/>
          <w:sz w:val="20"/>
          <w:szCs w:val="20"/>
        </w:rPr>
      </w:pPr>
      <w:r w:rsidRPr="004351F2">
        <w:rPr>
          <w:rFonts w:asciiTheme="minorHAnsi" w:hAnsiTheme="minorHAnsi" w:cstheme="minorHAnsi"/>
          <w:color w:val="000000"/>
          <w:sz w:val="20"/>
          <w:szCs w:val="20"/>
        </w:rPr>
        <w:t xml:space="preserve">Az NN Biztosító Zrt. az NN Group nyilvánosan jegyzett részvénytársaság tagja. A biztosítási és vagyonkezelő cégcsoport 11 országban van jelen, Európában és Japánban egyaránt a piac vezető szereplői közé tartozik. Munkatársaival a cégcsoport </w:t>
      </w:r>
      <w:bookmarkStart w:id="0" w:name="_Hlk99616156"/>
      <w:r w:rsidRPr="004351F2">
        <w:rPr>
          <w:rFonts w:asciiTheme="minorHAnsi" w:hAnsiTheme="minorHAnsi" w:cstheme="minorHAnsi"/>
          <w:color w:val="000000"/>
          <w:sz w:val="20"/>
          <w:szCs w:val="20"/>
        </w:rPr>
        <w:t>nyugdíj-, biztosítási, banki és befektetési szolgáltatásokat nyújt mintegy 18 millió ügyfelének</w:t>
      </w:r>
      <w:bookmarkEnd w:id="0"/>
      <w:r w:rsidRPr="004351F2">
        <w:rPr>
          <w:rFonts w:asciiTheme="minorHAnsi" w:hAnsiTheme="minorHAnsi" w:cstheme="minorHAnsi"/>
          <w:color w:val="000000"/>
          <w:sz w:val="20"/>
          <w:szCs w:val="20"/>
        </w:rPr>
        <w:t xml:space="preserve">. Az </w:t>
      </w:r>
      <w:r w:rsidRPr="004351F2">
        <w:rPr>
          <w:rStyle w:val="normaltextrun"/>
          <w:rFonts w:asciiTheme="minorHAnsi" w:hAnsiTheme="minorHAnsi" w:cstheme="minorHAnsi"/>
          <w:color w:val="000000"/>
          <w:sz w:val="20"/>
          <w:szCs w:val="20"/>
          <w:shd w:val="clear" w:color="auto" w:fill="FFFFFF"/>
          <w:lang w:val="en-GB"/>
        </w:rPr>
        <w:t xml:space="preserve">Euronext Amsterdam (NN)-on </w:t>
      </w:r>
      <w:proofErr w:type="spellStart"/>
      <w:r w:rsidRPr="004351F2">
        <w:rPr>
          <w:rStyle w:val="normaltextrun"/>
          <w:rFonts w:asciiTheme="minorHAnsi" w:hAnsiTheme="minorHAnsi" w:cstheme="minorHAnsi"/>
          <w:color w:val="000000"/>
          <w:sz w:val="20"/>
          <w:szCs w:val="20"/>
          <w:shd w:val="clear" w:color="auto" w:fill="FFFFFF"/>
          <w:lang w:val="en-GB"/>
        </w:rPr>
        <w:t>jegyzett</w:t>
      </w:r>
      <w:proofErr w:type="spellEnd"/>
      <w:r w:rsidRPr="004351F2">
        <w:rPr>
          <w:rStyle w:val="normaltextrun"/>
          <w:rFonts w:asciiTheme="minorHAnsi" w:hAnsiTheme="minorHAnsi" w:cstheme="minorHAnsi"/>
          <w:color w:val="000000"/>
          <w:sz w:val="20"/>
          <w:szCs w:val="20"/>
          <w:shd w:val="clear" w:color="auto" w:fill="FFFFFF"/>
          <w:lang w:val="en-GB"/>
        </w:rPr>
        <w:t xml:space="preserve"> </w:t>
      </w:r>
      <w:r w:rsidRPr="004351F2">
        <w:rPr>
          <w:rFonts w:asciiTheme="minorHAnsi" w:hAnsiTheme="minorHAnsi" w:cstheme="minorHAnsi"/>
          <w:color w:val="000000"/>
          <w:sz w:val="20"/>
          <w:szCs w:val="20"/>
        </w:rPr>
        <w:t>NN Csoport magába foglalja a</w:t>
      </w:r>
      <w:r w:rsidRPr="004351F2">
        <w:rPr>
          <w:rStyle w:val="spellingerror"/>
          <w:rFonts w:asciiTheme="minorHAnsi" w:hAnsiTheme="minorHAnsi" w:cstheme="minorHAnsi"/>
          <w:color w:val="000000"/>
          <w:sz w:val="20"/>
          <w:szCs w:val="20"/>
          <w:shd w:val="clear" w:color="auto" w:fill="FFFFFF"/>
          <w:lang w:val="en-GB"/>
        </w:rPr>
        <w:t xml:space="preserve"> </w:t>
      </w:r>
      <w:proofErr w:type="spellStart"/>
      <w:r w:rsidRPr="004351F2">
        <w:rPr>
          <w:rStyle w:val="spellingerror"/>
          <w:rFonts w:asciiTheme="minorHAnsi" w:hAnsiTheme="minorHAnsi" w:cstheme="minorHAnsi"/>
          <w:color w:val="000000"/>
          <w:sz w:val="20"/>
          <w:szCs w:val="20"/>
          <w:shd w:val="clear" w:color="auto" w:fill="FFFFFF"/>
          <w:lang w:val="en-GB"/>
        </w:rPr>
        <w:t>Nationale</w:t>
      </w:r>
      <w:r w:rsidRPr="004351F2">
        <w:rPr>
          <w:rStyle w:val="normaltextrun"/>
          <w:rFonts w:asciiTheme="minorHAnsi" w:hAnsiTheme="minorHAnsi" w:cstheme="minorHAnsi"/>
          <w:color w:val="000000"/>
          <w:sz w:val="20"/>
          <w:szCs w:val="20"/>
          <w:shd w:val="clear" w:color="auto" w:fill="FFFFFF"/>
          <w:lang w:val="en-GB"/>
        </w:rPr>
        <w:t>-Nederlanden</w:t>
      </w:r>
      <w:proofErr w:type="spellEnd"/>
      <w:r w:rsidRPr="004351F2">
        <w:rPr>
          <w:rStyle w:val="normaltextrun"/>
          <w:rFonts w:asciiTheme="minorHAnsi" w:hAnsiTheme="minorHAnsi" w:cstheme="minorHAnsi"/>
          <w:color w:val="000000"/>
          <w:sz w:val="20"/>
          <w:szCs w:val="20"/>
          <w:shd w:val="clear" w:color="auto" w:fill="FFFFFF"/>
          <w:lang w:val="en-GB"/>
        </w:rPr>
        <w:t xml:space="preserve">, NN, ABN AMRO Insurance, </w:t>
      </w:r>
      <w:proofErr w:type="spellStart"/>
      <w:r w:rsidRPr="004351F2">
        <w:rPr>
          <w:rStyle w:val="normaltextrun"/>
          <w:rFonts w:asciiTheme="minorHAnsi" w:hAnsiTheme="minorHAnsi" w:cstheme="minorHAnsi"/>
          <w:color w:val="000000"/>
          <w:sz w:val="20"/>
          <w:szCs w:val="20"/>
          <w:shd w:val="clear" w:color="auto" w:fill="FFFFFF"/>
          <w:lang w:val="en-GB"/>
        </w:rPr>
        <w:t>Movir</w:t>
      </w:r>
      <w:proofErr w:type="spellEnd"/>
      <w:r w:rsidRPr="004351F2">
        <w:rPr>
          <w:rStyle w:val="normaltextrun"/>
          <w:rFonts w:asciiTheme="minorHAnsi" w:hAnsiTheme="minorHAnsi" w:cstheme="minorHAnsi"/>
          <w:color w:val="000000"/>
          <w:sz w:val="20"/>
          <w:szCs w:val="20"/>
          <w:shd w:val="clear" w:color="auto" w:fill="FFFFFF"/>
          <w:lang w:val="en-GB"/>
        </w:rPr>
        <w:t xml:space="preserve">, AZL, </w:t>
      </w:r>
      <w:proofErr w:type="spellStart"/>
      <w:r w:rsidRPr="004351F2">
        <w:rPr>
          <w:rStyle w:val="spellingerror"/>
          <w:rFonts w:asciiTheme="minorHAnsi" w:hAnsiTheme="minorHAnsi" w:cstheme="minorHAnsi"/>
          <w:color w:val="000000"/>
          <w:sz w:val="20"/>
          <w:szCs w:val="20"/>
          <w:shd w:val="clear" w:color="auto" w:fill="FFFFFF"/>
          <w:lang w:val="en-GB"/>
        </w:rPr>
        <w:t>BeFrank</w:t>
      </w:r>
      <w:proofErr w:type="spellEnd"/>
      <w:r w:rsidRPr="004351F2">
        <w:rPr>
          <w:rStyle w:val="normaltextrun"/>
          <w:rFonts w:asciiTheme="minorHAnsi" w:hAnsiTheme="minorHAnsi" w:cstheme="minorHAnsi"/>
          <w:color w:val="000000"/>
          <w:sz w:val="20"/>
          <w:szCs w:val="20"/>
          <w:shd w:val="clear" w:color="auto" w:fill="FFFFFF"/>
          <w:lang w:val="en-GB"/>
        </w:rPr>
        <w:t xml:space="preserve">, OHRA </w:t>
      </w:r>
      <w:proofErr w:type="spellStart"/>
      <w:r w:rsidRPr="004351F2">
        <w:rPr>
          <w:rStyle w:val="normaltextrun"/>
          <w:rFonts w:asciiTheme="minorHAnsi" w:hAnsiTheme="minorHAnsi" w:cstheme="minorHAnsi"/>
          <w:color w:val="000000"/>
          <w:sz w:val="20"/>
          <w:szCs w:val="20"/>
          <w:shd w:val="clear" w:color="auto" w:fill="FFFFFF"/>
          <w:lang w:val="en-GB"/>
        </w:rPr>
        <w:t>és</w:t>
      </w:r>
      <w:proofErr w:type="spellEnd"/>
      <w:r w:rsidRPr="004351F2">
        <w:rPr>
          <w:rStyle w:val="normaltextrun"/>
          <w:rFonts w:asciiTheme="minorHAnsi" w:hAnsiTheme="minorHAnsi" w:cstheme="minorHAnsi"/>
          <w:color w:val="000000"/>
          <w:sz w:val="20"/>
          <w:szCs w:val="20"/>
          <w:shd w:val="clear" w:color="auto" w:fill="FFFFFF"/>
          <w:lang w:val="en-GB"/>
        </w:rPr>
        <w:t xml:space="preserve"> </w:t>
      </w:r>
      <w:proofErr w:type="spellStart"/>
      <w:r w:rsidRPr="004351F2">
        <w:rPr>
          <w:rStyle w:val="spellingerror"/>
          <w:rFonts w:asciiTheme="minorHAnsi" w:hAnsiTheme="minorHAnsi" w:cstheme="minorHAnsi"/>
          <w:color w:val="000000"/>
          <w:sz w:val="20"/>
          <w:szCs w:val="20"/>
          <w:shd w:val="clear" w:color="auto" w:fill="FFFFFF"/>
          <w:lang w:val="en-GB"/>
        </w:rPr>
        <w:t>Woonnu</w:t>
      </w:r>
      <w:proofErr w:type="spellEnd"/>
      <w:r w:rsidRPr="004351F2">
        <w:rPr>
          <w:rStyle w:val="spellingerror"/>
          <w:rFonts w:asciiTheme="minorHAnsi" w:hAnsiTheme="minorHAnsi" w:cstheme="minorHAnsi"/>
          <w:color w:val="000000"/>
          <w:sz w:val="20"/>
          <w:szCs w:val="20"/>
          <w:shd w:val="clear" w:color="auto" w:fill="FFFFFF"/>
          <w:lang w:val="en-GB"/>
        </w:rPr>
        <w:t xml:space="preserve"> </w:t>
      </w:r>
      <w:proofErr w:type="spellStart"/>
      <w:r w:rsidRPr="004351F2">
        <w:rPr>
          <w:rStyle w:val="spellingerror"/>
          <w:rFonts w:asciiTheme="minorHAnsi" w:hAnsiTheme="minorHAnsi" w:cstheme="minorHAnsi"/>
          <w:color w:val="000000"/>
          <w:sz w:val="20"/>
          <w:szCs w:val="20"/>
          <w:shd w:val="clear" w:color="auto" w:fill="FFFFFF"/>
          <w:lang w:val="en-GB"/>
        </w:rPr>
        <w:t>cégeket</w:t>
      </w:r>
      <w:proofErr w:type="spellEnd"/>
      <w:r w:rsidRPr="004351F2">
        <w:rPr>
          <w:rStyle w:val="normaltextrun"/>
          <w:rFonts w:asciiTheme="minorHAnsi" w:hAnsiTheme="minorHAnsi" w:cstheme="minorHAnsi"/>
          <w:color w:val="000000"/>
          <w:sz w:val="20"/>
          <w:szCs w:val="20"/>
          <w:shd w:val="clear" w:color="auto" w:fill="FFFFFF"/>
          <w:lang w:val="en-GB"/>
        </w:rPr>
        <w:t>.</w:t>
      </w:r>
    </w:p>
    <w:sectPr w:rsidR="00CB68AB" w:rsidRPr="004351F2">
      <w:headerReference w:type="default" r:id="rId14"/>
      <w:pgSz w:w="11906" w:h="16838"/>
      <w:pgMar w:top="1134" w:right="1134" w:bottom="1134" w:left="1134"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E551A" w14:textId="77777777" w:rsidR="00693E63" w:rsidRDefault="00693E63">
      <w:r>
        <w:separator/>
      </w:r>
    </w:p>
  </w:endnote>
  <w:endnote w:type="continuationSeparator" w:id="0">
    <w:p w14:paraId="17413B57" w14:textId="77777777" w:rsidR="00693E63" w:rsidRDefault="00693E63">
      <w:r>
        <w:continuationSeparator/>
      </w:r>
    </w:p>
  </w:endnote>
  <w:endnote w:type="continuationNotice" w:id="1">
    <w:p w14:paraId="36EFFFC6" w14:textId="77777777" w:rsidR="00693E63" w:rsidRDefault="00693E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panose1 w:val="020B06040202020202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D6D06" w14:textId="77777777" w:rsidR="00693E63" w:rsidRDefault="00693E63">
      <w:r>
        <w:separator/>
      </w:r>
    </w:p>
  </w:footnote>
  <w:footnote w:type="continuationSeparator" w:id="0">
    <w:p w14:paraId="046F5B76" w14:textId="77777777" w:rsidR="00693E63" w:rsidRDefault="00693E63">
      <w:r>
        <w:continuationSeparator/>
      </w:r>
    </w:p>
  </w:footnote>
  <w:footnote w:type="continuationNotice" w:id="1">
    <w:p w14:paraId="0BCC0B7C" w14:textId="77777777" w:rsidR="00693E63" w:rsidRDefault="00693E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06D12" w14:textId="77777777" w:rsidR="00CB68AB" w:rsidRDefault="00F878EE">
    <w:pPr>
      <w:pStyle w:val="Header"/>
    </w:pPr>
    <w:r>
      <w:rPr>
        <w:noProof/>
        <w:lang w:eastAsia="hu-HU" w:bidi="ar-SA"/>
      </w:rPr>
      <w:drawing>
        <wp:inline distT="0" distB="0" distL="0" distR="0" wp14:anchorId="2837F18E" wp14:editId="053AA3F0">
          <wp:extent cx="1771650" cy="1231900"/>
          <wp:effectExtent l="0" t="0" r="0" b="0"/>
          <wp:docPr id="1"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 3"/>
                  <pic:cNvPicPr>
                    <a:picLocks noChangeAspect="1" noChangeArrowheads="1"/>
                  </pic:cNvPicPr>
                </pic:nvPicPr>
                <pic:blipFill>
                  <a:blip r:embed="rId1"/>
                  <a:stretch>
                    <a:fillRect/>
                  </a:stretch>
                </pic:blipFill>
                <pic:spPr bwMode="auto">
                  <a:xfrm>
                    <a:off x="0" y="0"/>
                    <a:ext cx="1771650" cy="12319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9"/>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8AB"/>
    <w:rsid w:val="00022947"/>
    <w:rsid w:val="00022AE2"/>
    <w:rsid w:val="00035EF7"/>
    <w:rsid w:val="00065F6D"/>
    <w:rsid w:val="00083326"/>
    <w:rsid w:val="00155740"/>
    <w:rsid w:val="001912CF"/>
    <w:rsid w:val="001D74D1"/>
    <w:rsid w:val="001E51F6"/>
    <w:rsid w:val="001F471B"/>
    <w:rsid w:val="002A22BF"/>
    <w:rsid w:val="002A4336"/>
    <w:rsid w:val="002F6E88"/>
    <w:rsid w:val="00301B8B"/>
    <w:rsid w:val="003567B2"/>
    <w:rsid w:val="003608C5"/>
    <w:rsid w:val="0039220A"/>
    <w:rsid w:val="003B4D30"/>
    <w:rsid w:val="003C2D96"/>
    <w:rsid w:val="004351F2"/>
    <w:rsid w:val="004842E5"/>
    <w:rsid w:val="004A738F"/>
    <w:rsid w:val="005305DC"/>
    <w:rsid w:val="005A0822"/>
    <w:rsid w:val="00623991"/>
    <w:rsid w:val="006804A5"/>
    <w:rsid w:val="00693E63"/>
    <w:rsid w:val="006A3BFF"/>
    <w:rsid w:val="007100AD"/>
    <w:rsid w:val="00725F2B"/>
    <w:rsid w:val="00745903"/>
    <w:rsid w:val="00777063"/>
    <w:rsid w:val="007A2A63"/>
    <w:rsid w:val="007A7561"/>
    <w:rsid w:val="007B6965"/>
    <w:rsid w:val="007C5315"/>
    <w:rsid w:val="0080587B"/>
    <w:rsid w:val="008123AA"/>
    <w:rsid w:val="00822E11"/>
    <w:rsid w:val="008C452E"/>
    <w:rsid w:val="0094182F"/>
    <w:rsid w:val="00985662"/>
    <w:rsid w:val="009A0464"/>
    <w:rsid w:val="009B7577"/>
    <w:rsid w:val="00A0298F"/>
    <w:rsid w:val="00AC5341"/>
    <w:rsid w:val="00B23246"/>
    <w:rsid w:val="00B51725"/>
    <w:rsid w:val="00B56CA7"/>
    <w:rsid w:val="00BD7CAA"/>
    <w:rsid w:val="00BF65E7"/>
    <w:rsid w:val="00C346C7"/>
    <w:rsid w:val="00CA5332"/>
    <w:rsid w:val="00CB68AB"/>
    <w:rsid w:val="00CB7D0D"/>
    <w:rsid w:val="00CC3EFC"/>
    <w:rsid w:val="00CE130E"/>
    <w:rsid w:val="00D617A4"/>
    <w:rsid w:val="00D77FC1"/>
    <w:rsid w:val="00D84ADA"/>
    <w:rsid w:val="00D97EC1"/>
    <w:rsid w:val="00DE2BAF"/>
    <w:rsid w:val="00E22EF2"/>
    <w:rsid w:val="00E877B9"/>
    <w:rsid w:val="00EA377B"/>
    <w:rsid w:val="00ED1F8A"/>
    <w:rsid w:val="00EF1EDC"/>
    <w:rsid w:val="00F2042B"/>
    <w:rsid w:val="00F3105A"/>
    <w:rsid w:val="00F8786C"/>
    <w:rsid w:val="00F878EE"/>
    <w:rsid w:val="00F878FD"/>
    <w:rsid w:val="00FD11A0"/>
    <w:rsid w:val="00FD4591"/>
    <w:rsid w:val="00FE7FA2"/>
  </w:rsids>
  <m:mathPr>
    <m:mathFont m:val="Cambria Math"/>
    <m:brkBin m:val="before"/>
    <m:brkBinSub m:val="--"/>
    <m:smallFrac m:val="0"/>
    <m:dispDef/>
    <m:lMargin m:val="0"/>
    <m:rMargin m:val="0"/>
    <m:defJc m:val="centerGroup"/>
    <m:wrapIndent m:val="1440"/>
    <m:intLim m:val="subSup"/>
    <m:naryLim m:val="undOvr"/>
  </m:mathPr>
  <w:themeFontLang w:val="hu-H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F10C4"/>
  <w15:docId w15:val="{B25C6DD9-21AD-3445-B022-536C214BD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hu-HU"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C50FC0"/>
    <w:rPr>
      <w:sz w:val="16"/>
      <w:szCs w:val="16"/>
    </w:rPr>
  </w:style>
  <w:style w:type="character" w:customStyle="1" w:styleId="CommentTextChar">
    <w:name w:val="Comment Text Char"/>
    <w:basedOn w:val="DefaultParagraphFont"/>
    <w:link w:val="CommentText"/>
    <w:uiPriority w:val="99"/>
    <w:qFormat/>
    <w:rsid w:val="00C50FC0"/>
    <w:rPr>
      <w:rFonts w:cs="Mangal"/>
      <w:sz w:val="20"/>
      <w:szCs w:val="18"/>
    </w:rPr>
  </w:style>
  <w:style w:type="character" w:customStyle="1" w:styleId="CommentSubjectChar">
    <w:name w:val="Comment Subject Char"/>
    <w:basedOn w:val="CommentTextChar"/>
    <w:link w:val="CommentSubject"/>
    <w:uiPriority w:val="99"/>
    <w:semiHidden/>
    <w:qFormat/>
    <w:rsid w:val="00C50FC0"/>
    <w:rPr>
      <w:rFonts w:cs="Mangal"/>
      <w:b/>
      <w:bCs/>
      <w:sz w:val="20"/>
      <w:szCs w:val="18"/>
    </w:rPr>
  </w:style>
  <w:style w:type="character" w:customStyle="1" w:styleId="Internet-hivatkozs">
    <w:name w:val="Internet-hivatkozás"/>
    <w:basedOn w:val="DefaultParagraphFont"/>
    <w:uiPriority w:val="99"/>
    <w:unhideWhenUsed/>
    <w:rsid w:val="00B54CEB"/>
    <w:rPr>
      <w:color w:val="0563C1" w:themeColor="hyperlink"/>
      <w:u w:val="single"/>
    </w:rPr>
  </w:style>
  <w:style w:type="character" w:customStyle="1" w:styleId="Sorszmozs">
    <w:name w:val="Sorszámozás"/>
  </w:style>
  <w:style w:type="character" w:customStyle="1" w:styleId="UnresolvedMention1">
    <w:name w:val="Unresolved Mention1"/>
    <w:basedOn w:val="DefaultParagraphFont"/>
    <w:uiPriority w:val="99"/>
    <w:semiHidden/>
    <w:unhideWhenUsed/>
    <w:qFormat/>
    <w:rsid w:val="00B54CEB"/>
    <w:rPr>
      <w:color w:val="605E5C"/>
      <w:shd w:val="clear" w:color="auto" w:fill="E1DFDD"/>
    </w:rPr>
  </w:style>
  <w:style w:type="character" w:customStyle="1" w:styleId="PlainTextChar">
    <w:name w:val="Plain Text Char"/>
    <w:basedOn w:val="DefaultParagraphFont"/>
    <w:link w:val="PlainText"/>
    <w:uiPriority w:val="99"/>
    <w:qFormat/>
    <w:rsid w:val="0063040C"/>
    <w:rPr>
      <w:rFonts w:ascii="Calibri" w:eastAsiaTheme="minorHAnsi" w:hAnsi="Calibri" w:cstheme="minorBidi"/>
      <w:kern w:val="0"/>
      <w:sz w:val="22"/>
      <w:szCs w:val="21"/>
      <w:lang w:eastAsia="en-US" w:bidi="ar-SA"/>
    </w:rPr>
  </w:style>
  <w:style w:type="character" w:customStyle="1" w:styleId="Megltogatottinternet-hivatkozs">
    <w:name w:val="Meglátogatott internet-hivatkozás"/>
    <w:basedOn w:val="DefaultParagraphFont"/>
    <w:uiPriority w:val="99"/>
    <w:semiHidden/>
    <w:unhideWhenUsed/>
    <w:rsid w:val="0063040C"/>
    <w:rPr>
      <w:color w:val="954F72" w:themeColor="followedHyperlink"/>
      <w:u w:val="single"/>
    </w:rPr>
  </w:style>
  <w:style w:type="character" w:customStyle="1" w:styleId="HeaderChar">
    <w:name w:val="Header Char"/>
    <w:basedOn w:val="DefaultParagraphFont"/>
    <w:link w:val="Header"/>
    <w:uiPriority w:val="99"/>
    <w:qFormat/>
    <w:rsid w:val="0038450E"/>
    <w:rPr>
      <w:rFonts w:cs="Mangal"/>
      <w:szCs w:val="21"/>
    </w:rPr>
  </w:style>
  <w:style w:type="character" w:customStyle="1" w:styleId="FooterChar">
    <w:name w:val="Footer Char"/>
    <w:basedOn w:val="DefaultParagraphFont"/>
    <w:link w:val="Footer"/>
    <w:uiPriority w:val="99"/>
    <w:qFormat/>
    <w:rsid w:val="0038450E"/>
    <w:rPr>
      <w:rFonts w:cs="Mangal"/>
      <w:szCs w:val="21"/>
    </w:rPr>
  </w:style>
  <w:style w:type="character" w:customStyle="1" w:styleId="normaltextrun">
    <w:name w:val="normaltextrun"/>
    <w:basedOn w:val="DefaultParagraphFont"/>
    <w:qFormat/>
    <w:rsid w:val="00C23F2A"/>
  </w:style>
  <w:style w:type="character" w:customStyle="1" w:styleId="spellingerror">
    <w:name w:val="spellingerror"/>
    <w:basedOn w:val="DefaultParagraphFont"/>
    <w:qFormat/>
    <w:rsid w:val="00C23F2A"/>
  </w:style>
  <w:style w:type="character" w:customStyle="1" w:styleId="eop">
    <w:name w:val="eop"/>
    <w:basedOn w:val="DefaultParagraphFont"/>
    <w:qFormat/>
    <w:rsid w:val="00C23F2A"/>
  </w:style>
  <w:style w:type="character" w:customStyle="1" w:styleId="Egyiksem">
    <w:name w:val="Egyik sem"/>
    <w:qFormat/>
    <w:rsid w:val="00F439B4"/>
  </w:style>
  <w:style w:type="paragraph" w:customStyle="1" w:styleId="Cmsor">
    <w:name w:val="Címsor"/>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Trgymutat">
    <w:name w:val="Tárgymutató"/>
    <w:basedOn w:val="Normal"/>
    <w:qFormat/>
    <w:pPr>
      <w:suppressLineNumbers/>
    </w:pPr>
  </w:style>
  <w:style w:type="paragraph" w:styleId="Revision">
    <w:name w:val="Revision"/>
    <w:uiPriority w:val="99"/>
    <w:semiHidden/>
    <w:qFormat/>
    <w:rsid w:val="00C50FC0"/>
    <w:pPr>
      <w:suppressAutoHyphens w:val="0"/>
    </w:pPr>
    <w:rPr>
      <w:rFonts w:cs="Mangal"/>
      <w:szCs w:val="21"/>
    </w:rPr>
  </w:style>
  <w:style w:type="paragraph" w:styleId="CommentText">
    <w:name w:val="annotation text"/>
    <w:basedOn w:val="Normal"/>
    <w:link w:val="CommentTextChar"/>
    <w:uiPriority w:val="99"/>
    <w:unhideWhenUsed/>
    <w:qFormat/>
    <w:rsid w:val="00C50FC0"/>
    <w:rPr>
      <w:rFonts w:cs="Mangal"/>
      <w:sz w:val="20"/>
      <w:szCs w:val="18"/>
    </w:rPr>
  </w:style>
  <w:style w:type="paragraph" w:styleId="CommentSubject">
    <w:name w:val="annotation subject"/>
    <w:basedOn w:val="CommentText"/>
    <w:next w:val="CommentText"/>
    <w:link w:val="CommentSubjectChar"/>
    <w:uiPriority w:val="99"/>
    <w:semiHidden/>
    <w:unhideWhenUsed/>
    <w:qFormat/>
    <w:rsid w:val="00C50FC0"/>
    <w:rPr>
      <w:b/>
      <w:bCs/>
    </w:rPr>
  </w:style>
  <w:style w:type="paragraph" w:styleId="PlainText">
    <w:name w:val="Plain Text"/>
    <w:basedOn w:val="Normal"/>
    <w:link w:val="PlainTextChar"/>
    <w:uiPriority w:val="99"/>
    <w:unhideWhenUsed/>
    <w:qFormat/>
    <w:rsid w:val="0063040C"/>
    <w:pPr>
      <w:suppressAutoHyphens w:val="0"/>
    </w:pPr>
    <w:rPr>
      <w:rFonts w:ascii="Calibri" w:eastAsiaTheme="minorHAnsi" w:hAnsi="Calibri" w:cstheme="minorBidi"/>
      <w:kern w:val="0"/>
      <w:sz w:val="22"/>
      <w:szCs w:val="21"/>
      <w:lang w:eastAsia="en-US" w:bidi="ar-SA"/>
    </w:rPr>
  </w:style>
  <w:style w:type="paragraph" w:customStyle="1" w:styleId="lfejsllb">
    <w:name w:val="Élőfej és élőláb"/>
    <w:basedOn w:val="Normal"/>
    <w:qFormat/>
  </w:style>
  <w:style w:type="paragraph" w:styleId="Header">
    <w:name w:val="header"/>
    <w:basedOn w:val="Normal"/>
    <w:link w:val="HeaderChar"/>
    <w:uiPriority w:val="99"/>
    <w:unhideWhenUsed/>
    <w:rsid w:val="0038450E"/>
    <w:pPr>
      <w:tabs>
        <w:tab w:val="center" w:pos="4536"/>
        <w:tab w:val="right" w:pos="9072"/>
      </w:tabs>
    </w:pPr>
    <w:rPr>
      <w:rFonts w:cs="Mangal"/>
      <w:szCs w:val="21"/>
    </w:rPr>
  </w:style>
  <w:style w:type="paragraph" w:styleId="Footer">
    <w:name w:val="footer"/>
    <w:basedOn w:val="Normal"/>
    <w:link w:val="FooterChar"/>
    <w:uiPriority w:val="99"/>
    <w:unhideWhenUsed/>
    <w:rsid w:val="0038450E"/>
    <w:pPr>
      <w:tabs>
        <w:tab w:val="center" w:pos="4536"/>
        <w:tab w:val="right" w:pos="9072"/>
      </w:tabs>
    </w:pPr>
    <w:rPr>
      <w:rFonts w:cs="Mangal"/>
      <w:szCs w:val="21"/>
    </w:rPr>
  </w:style>
  <w:style w:type="paragraph" w:styleId="NormalWeb">
    <w:name w:val="Normal (Web)"/>
    <w:basedOn w:val="Normal"/>
    <w:uiPriority w:val="99"/>
    <w:unhideWhenUsed/>
    <w:qFormat/>
    <w:rsid w:val="0038450E"/>
    <w:pPr>
      <w:suppressAutoHyphens w:val="0"/>
    </w:pPr>
    <w:rPr>
      <w:rFonts w:ascii="Calibri" w:eastAsiaTheme="minorHAnsi" w:hAnsi="Calibri" w:cs="Calibri"/>
      <w:kern w:val="0"/>
      <w:sz w:val="22"/>
      <w:szCs w:val="22"/>
      <w:lang w:eastAsia="hu-HU" w:bidi="ar-SA"/>
    </w:rPr>
  </w:style>
  <w:style w:type="character" w:styleId="Hyperlink">
    <w:name w:val="Hyperlink"/>
    <w:rsid w:val="00623991"/>
    <w:rPr>
      <w:color w:val="000080"/>
      <w:u w:val="single"/>
    </w:rPr>
  </w:style>
  <w:style w:type="character" w:styleId="FollowedHyperlink">
    <w:name w:val="FollowedHyperlink"/>
    <w:basedOn w:val="DefaultParagraphFont"/>
    <w:uiPriority w:val="99"/>
    <w:semiHidden/>
    <w:unhideWhenUsed/>
    <w:rsid w:val="00CA533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onda.judit@nn.hu" TargetMode="Externa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n.hu/megtakaritas/kronosz/miert-eri-meg-onnek"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D6AAF16892F6E54F83D9F4D6DEAB7CBB" ma:contentTypeVersion="14" ma:contentTypeDescription="Új dokumentum létrehozása." ma:contentTypeScope="" ma:versionID="8b5c9d8a074097de7109cd0f650ee9ef">
  <xsd:schema xmlns:xsd="http://www.w3.org/2001/XMLSchema" xmlns:xs="http://www.w3.org/2001/XMLSchema" xmlns:p="http://schemas.microsoft.com/office/2006/metadata/properties" xmlns:ns2="2fe0907e-34f6-42fe-8a49-294d0b773e1f" xmlns:ns3="908677d9-7f47-4a1c-a01b-76b7304eb29d" targetNamespace="http://schemas.microsoft.com/office/2006/metadata/properties" ma:root="true" ma:fieldsID="12e12e41f03b7da47db987d47d88de4c" ns2:_="" ns3:_="">
    <xsd:import namespace="2fe0907e-34f6-42fe-8a49-294d0b773e1f"/>
    <xsd:import namespace="908677d9-7f47-4a1c-a01b-76b7304eb2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0907e-34f6-42fe-8a49-294d0b773e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Képcímkék" ma:readOnly="false" ma:fieldId="{5cf76f15-5ced-4ddc-b409-7134ff3c332f}" ma:taxonomyMulti="true" ma:sspId="74252af6-fb24-4045-bc5e-32051ca0dec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677d9-7f47-4a1c-a01b-76b7304eb29d" elementFormDefault="qualified">
    <xsd:import namespace="http://schemas.microsoft.com/office/2006/documentManagement/types"/>
    <xsd:import namespace="http://schemas.microsoft.com/office/infopath/2007/PartnerControls"/>
    <xsd:element name="SharedWithUsers" ma:index="16"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Megosztva részletekkel" ma:internalName="SharedWithDetails" ma:readOnly="true">
      <xsd:simpleType>
        <xsd:restriction base="dms:Note">
          <xsd:maxLength value="255"/>
        </xsd:restriction>
      </xsd:simpleType>
    </xsd:element>
    <xsd:element name="TaxCatchAll" ma:index="20" nillable="true" ma:displayName="Taxonomy Catch All Column" ma:hidden="true" ma:list="{a364de10-9423-483e-8f6d-b4443b6d101f}" ma:internalName="TaxCatchAll" ma:showField="CatchAllData" ma:web="908677d9-7f47-4a1c-a01b-76b7304eb2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e0907e-34f6-42fe-8a49-294d0b773e1f">
      <Terms xmlns="http://schemas.microsoft.com/office/infopath/2007/PartnerControls"/>
    </lcf76f155ced4ddcb4097134ff3c332f>
    <TaxCatchAll xmlns="908677d9-7f47-4a1c-a01b-76b7304eb29d" xsi:nil="true"/>
  </documentManagement>
</p:properties>
</file>

<file path=customXml/itemProps1.xml><?xml version="1.0" encoding="utf-8"?>
<ds:datastoreItem xmlns:ds="http://schemas.openxmlformats.org/officeDocument/2006/customXml" ds:itemID="{34C1684A-DBAB-4F83-864C-BAEB05AB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e0907e-34f6-42fe-8a49-294d0b773e1f"/>
    <ds:schemaRef ds:uri="908677d9-7f47-4a1c-a01b-76b7304eb2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83C8F3-5811-4CBA-8185-B9CC71CF6FF0}">
  <ds:schemaRefs>
    <ds:schemaRef ds:uri="http://schemas.microsoft.com/sharepoint/v3/contenttype/forms"/>
  </ds:schemaRefs>
</ds:datastoreItem>
</file>

<file path=customXml/itemProps3.xml><?xml version="1.0" encoding="utf-8"?>
<ds:datastoreItem xmlns:ds="http://schemas.openxmlformats.org/officeDocument/2006/customXml" ds:itemID="{68472B2B-722D-4500-9A37-CB08B21C7C1C}">
  <ds:schemaRefs>
    <ds:schemaRef ds:uri="http://schemas.microsoft.com/office/2006/metadata/properties"/>
    <ds:schemaRef ds:uri="http://schemas.microsoft.com/office/infopath/2007/PartnerControls"/>
    <ds:schemaRef ds:uri="2fe0907e-34f6-42fe-8a49-294d0b773e1f"/>
    <ds:schemaRef ds:uri="908677d9-7f47-4a1c-a01b-76b7304eb29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846</Words>
  <Characters>4520</Characters>
  <Application>Microsoft Office Word</Application>
  <DocSecurity>0</DocSecurity>
  <Lines>110</Lines>
  <Paragraphs>86</Paragraphs>
  <ScaleCrop>false</ScaleCrop>
  <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Engelmann Léna</dc:creator>
  <dc:description/>
  <cp:lastModifiedBy>Engelmann Léna</cp:lastModifiedBy>
  <cp:revision>14</cp:revision>
  <dcterms:created xsi:type="dcterms:W3CDTF">2023-03-20T08:48:00Z</dcterms:created>
  <dcterms:modified xsi:type="dcterms:W3CDTF">2023-03-21T07:09:00Z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0x010100D6AAF16892F6E54F83D9F4D6DEAB7CBB</vt:lpwstr>
  </property>
</Properties>
</file>