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A701E" w:rsidP="00EA701E" w:rsidRDefault="00EA701E" w14:paraId="2C297458" w14:textId="77777777">
      <w:pPr>
        <w:pStyle w:val="Trgymutat"/>
        <w:jc w:val="both"/>
        <w:rPr>
          <w:rFonts w:ascii="Calibri" w:hAnsi="Calibri" w:cs="Calibri"/>
          <w:sz w:val="22"/>
          <w:szCs w:val="22"/>
        </w:rPr>
      </w:pPr>
      <w:r w:rsidRPr="00C528CD">
        <w:rPr>
          <w:rFonts w:ascii="Calibri" w:hAnsi="Calibri" w:cs="Calibri"/>
          <w:sz w:val="22"/>
          <w:szCs w:val="22"/>
        </w:rPr>
        <w:t>Sajtóközlemény</w:t>
      </w:r>
    </w:p>
    <w:p w:rsidRPr="00C528CD" w:rsidR="00717DFC" w:rsidP="00EA701E" w:rsidRDefault="00717DFC" w14:paraId="3BB55FE3" w14:textId="050A4C67">
      <w:pPr>
        <w:pStyle w:val="Trgymutat"/>
        <w:jc w:val="both"/>
        <w:rPr>
          <w:rFonts w:ascii="Calibri" w:hAnsi="Calibri" w:cs="Calibri"/>
          <w:b/>
          <w:bCs/>
          <w:color w:val="000000"/>
          <w:sz w:val="22"/>
          <w:szCs w:val="22"/>
        </w:rPr>
      </w:pPr>
      <w:r w:rsidRPr="27035FD6">
        <w:rPr>
          <w:rFonts w:ascii="Calibri" w:hAnsi="Calibri" w:cs="Calibri"/>
          <w:sz w:val="22"/>
          <w:szCs w:val="22"/>
        </w:rPr>
        <w:t>202</w:t>
      </w:r>
      <w:r w:rsidRPr="27035FD6" w:rsidR="007F41B9">
        <w:rPr>
          <w:rFonts w:ascii="Calibri" w:hAnsi="Calibri" w:cs="Calibri"/>
          <w:sz w:val="22"/>
          <w:szCs w:val="22"/>
        </w:rPr>
        <w:t>5</w:t>
      </w:r>
      <w:r w:rsidRPr="27035FD6">
        <w:rPr>
          <w:rFonts w:ascii="Calibri" w:hAnsi="Calibri" w:cs="Calibri"/>
          <w:sz w:val="22"/>
          <w:szCs w:val="22"/>
        </w:rPr>
        <w:t xml:space="preserve">. </w:t>
      </w:r>
      <w:r w:rsidRPr="27035FD6" w:rsidR="5277677B">
        <w:rPr>
          <w:rFonts w:ascii="Calibri" w:hAnsi="Calibri" w:cs="Calibri"/>
          <w:sz w:val="22"/>
          <w:szCs w:val="22"/>
        </w:rPr>
        <w:t>október 2.</w:t>
      </w:r>
    </w:p>
    <w:p w:rsidRPr="00C528CD" w:rsidR="00EA701E" w:rsidP="00EA701E" w:rsidRDefault="00EA701E" w14:paraId="6B11FD25" w14:textId="77777777">
      <w:pPr>
        <w:pStyle w:val="xmsonormal"/>
        <w:rPr>
          <w:rFonts w:ascii="Calibri" w:hAnsi="Calibri" w:cs="Calibri"/>
          <w:b/>
          <w:bCs/>
          <w:color w:val="000000"/>
          <w:sz w:val="24"/>
          <w:szCs w:val="24"/>
        </w:rPr>
      </w:pPr>
    </w:p>
    <w:p w:rsidR="009E2A76" w:rsidP="00E503AB" w:rsidRDefault="009E2A76" w14:paraId="553F9607" w14:textId="7FBB72E8">
      <w:pPr>
        <w:pStyle w:val="Cmsor3"/>
        <w:spacing w:line="240" w:lineRule="auto"/>
        <w:rPr>
          <w:rFonts w:ascii="Calibri" w:hAnsi="Calibri" w:eastAsia="Calibri" w:cs="Calibri"/>
          <w:b/>
          <w:bCs/>
          <w:color w:val="EE7F00"/>
        </w:rPr>
      </w:pPr>
      <w:bookmarkStart w:name="_Hlk207811827" w:id="0"/>
      <w:r w:rsidRPr="009E2A76">
        <w:rPr>
          <w:rFonts w:ascii="Calibri" w:hAnsi="Calibri" w:eastAsia="Calibri" w:cs="Calibri"/>
          <w:b/>
          <w:bCs/>
          <w:color w:val="EE7F00"/>
        </w:rPr>
        <w:t xml:space="preserve">Nyugdíj: államfüggőség, félelem és </w:t>
      </w:r>
      <w:r w:rsidR="006F546A">
        <w:rPr>
          <w:rFonts w:ascii="Calibri" w:hAnsi="Calibri" w:eastAsia="Calibri" w:cs="Calibri"/>
          <w:b/>
          <w:bCs/>
          <w:color w:val="EE7F00"/>
        </w:rPr>
        <w:t>bizalom</w:t>
      </w:r>
    </w:p>
    <w:p w:rsidRPr="00E54BCA" w:rsidR="0014345A" w:rsidP="003C0016" w:rsidRDefault="008674BD" w14:paraId="51AA9983" w14:textId="08D52ACC">
      <w:pPr>
        <w:spacing w:before="240" w:after="240" w:line="240" w:lineRule="auto"/>
        <w:rPr>
          <w:rFonts w:ascii="Calibri" w:hAnsi="Calibri" w:eastAsia="Calibri" w:cs="Calibri"/>
          <w:b/>
          <w:bCs/>
          <w:sz w:val="22"/>
          <w:szCs w:val="22"/>
        </w:rPr>
      </w:pPr>
      <w:r w:rsidRPr="650DBA5F">
        <w:rPr>
          <w:rFonts w:ascii="Calibri" w:hAnsi="Calibri" w:eastAsia="Calibri" w:cs="Calibri"/>
          <w:b/>
          <w:bCs/>
          <w:sz w:val="22"/>
          <w:szCs w:val="22"/>
        </w:rPr>
        <w:t>A</w:t>
      </w:r>
      <w:r w:rsidRPr="650DBA5F" w:rsidR="009E2A76">
        <w:rPr>
          <w:rFonts w:ascii="Calibri" w:hAnsi="Calibri" w:eastAsia="Calibri" w:cs="Calibri"/>
          <w:b/>
          <w:bCs/>
          <w:sz w:val="22"/>
          <w:szCs w:val="22"/>
        </w:rPr>
        <w:t xml:space="preserve"> magyarok </w:t>
      </w:r>
      <w:r w:rsidRPr="650DBA5F" w:rsidR="00CD045A">
        <w:rPr>
          <w:rFonts w:ascii="Calibri" w:hAnsi="Calibri" w:eastAsia="Calibri" w:cs="Calibri"/>
          <w:b/>
          <w:bCs/>
          <w:sz w:val="22"/>
          <w:szCs w:val="22"/>
        </w:rPr>
        <w:t xml:space="preserve">döntő többsége még mindig az államtól várja az időskori </w:t>
      </w:r>
      <w:r w:rsidRPr="650DBA5F" w:rsidR="00F16223">
        <w:rPr>
          <w:rFonts w:ascii="Calibri" w:hAnsi="Calibri" w:eastAsia="Calibri" w:cs="Calibri"/>
          <w:b/>
          <w:bCs/>
          <w:sz w:val="22"/>
          <w:szCs w:val="22"/>
        </w:rPr>
        <w:t>anyagi biztonság garanciáját</w:t>
      </w:r>
      <w:r w:rsidRPr="650DBA5F">
        <w:rPr>
          <w:rFonts w:ascii="Calibri" w:hAnsi="Calibri" w:eastAsia="Calibri" w:cs="Calibri"/>
          <w:b/>
          <w:bCs/>
          <w:sz w:val="22"/>
          <w:szCs w:val="22"/>
        </w:rPr>
        <w:t xml:space="preserve"> – ráadásul ez éppúgy igaz a fiatalabb korosztályokra is, mint az idősebbekre. U</w:t>
      </w:r>
      <w:r w:rsidRPr="650DBA5F" w:rsidR="00F16223">
        <w:rPr>
          <w:rFonts w:ascii="Calibri" w:hAnsi="Calibri" w:eastAsia="Calibri" w:cs="Calibri"/>
          <w:b/>
          <w:bCs/>
          <w:sz w:val="22"/>
          <w:szCs w:val="22"/>
        </w:rPr>
        <w:t xml:space="preserve">gyanakkor </w:t>
      </w:r>
      <w:r w:rsidRPr="650DBA5F">
        <w:rPr>
          <w:rFonts w:ascii="Calibri" w:hAnsi="Calibri" w:eastAsia="Calibri" w:cs="Calibri"/>
          <w:b/>
          <w:bCs/>
          <w:sz w:val="22"/>
          <w:szCs w:val="22"/>
        </w:rPr>
        <w:t xml:space="preserve">az NN Biztosító kutatása szerint </w:t>
      </w:r>
      <w:r w:rsidRPr="650DBA5F" w:rsidR="00F16223">
        <w:rPr>
          <w:rFonts w:ascii="Calibri" w:hAnsi="Calibri" w:eastAsia="Calibri" w:cs="Calibri"/>
          <w:b/>
          <w:bCs/>
          <w:sz w:val="22"/>
          <w:szCs w:val="22"/>
        </w:rPr>
        <w:t xml:space="preserve">majdnem </w:t>
      </w:r>
      <w:proofErr w:type="spellStart"/>
      <w:r w:rsidRPr="650DBA5F" w:rsidR="00F16223">
        <w:rPr>
          <w:rFonts w:ascii="Calibri" w:hAnsi="Calibri" w:eastAsia="Calibri" w:cs="Calibri"/>
          <w:b/>
          <w:bCs/>
          <w:sz w:val="22"/>
          <w:szCs w:val="22"/>
        </w:rPr>
        <w:t>ugyanennyien</w:t>
      </w:r>
      <w:proofErr w:type="spellEnd"/>
      <w:r w:rsidRPr="650DBA5F" w:rsidR="00F16223">
        <w:rPr>
          <w:rFonts w:ascii="Calibri" w:hAnsi="Calibri" w:eastAsia="Calibri" w:cs="Calibri"/>
          <w:b/>
          <w:bCs/>
          <w:sz w:val="22"/>
          <w:szCs w:val="22"/>
        </w:rPr>
        <w:t xml:space="preserve"> aggódnak is amiatt, hogy nem lesz elég nyugdíjuk. </w:t>
      </w:r>
      <w:r w:rsidRPr="650DBA5F">
        <w:rPr>
          <w:rFonts w:ascii="Calibri" w:hAnsi="Calibri" w:eastAsia="Calibri" w:cs="Calibri"/>
          <w:b/>
          <w:bCs/>
          <w:sz w:val="22"/>
          <w:szCs w:val="22"/>
        </w:rPr>
        <w:t>Az Idősek Világnapja emlékeztet rá, hogy a méltó időskor nem csupán egészség, hanem anyagi biztonság kérdése is.</w:t>
      </w:r>
    </w:p>
    <w:p w:rsidR="00E503AB" w:rsidP="003C0016" w:rsidRDefault="00E503AB" w14:paraId="0C469FA1" w14:textId="08B98EDE">
      <w:pPr>
        <w:spacing w:before="240" w:after="240" w:line="240" w:lineRule="auto"/>
        <w:rPr>
          <w:rFonts w:ascii="Calibri" w:hAnsi="Calibri" w:eastAsia="Calibri" w:cs="Calibri"/>
          <w:b/>
          <w:bCs/>
          <w:color w:val="000000" w:themeColor="text1"/>
          <w:sz w:val="22"/>
          <w:szCs w:val="22"/>
        </w:rPr>
      </w:pPr>
      <w:r w:rsidRPr="00E503AB">
        <w:rPr>
          <w:rFonts w:ascii="Calibri" w:hAnsi="Calibri" w:eastAsia="Calibri" w:cs="Calibri"/>
          <w:b/>
          <w:bCs/>
          <w:color w:val="000000" w:themeColor="text1"/>
          <w:sz w:val="22"/>
          <w:szCs w:val="22"/>
        </w:rPr>
        <w:t>Államfüggőség és félelem</w:t>
      </w:r>
    </w:p>
    <w:p w:rsidR="00E54BCA" w:rsidP="00E54BCA" w:rsidRDefault="00411A5F" w14:paraId="10173545" w14:textId="77777777">
      <w:pPr>
        <w:spacing w:before="240" w:after="240" w:line="240" w:lineRule="auto"/>
        <w:rPr>
          <w:rFonts w:ascii="Calibri" w:hAnsi="Calibri" w:eastAsia="Calibri" w:cs="Calibri"/>
          <w:sz w:val="22"/>
          <w:szCs w:val="22"/>
        </w:rPr>
      </w:pPr>
      <w:r w:rsidRPr="650DBA5F">
        <w:rPr>
          <w:rFonts w:ascii="Calibri" w:hAnsi="Calibri" w:eastAsia="Calibri" w:cs="Calibri"/>
          <w:sz w:val="22"/>
          <w:szCs w:val="22"/>
        </w:rPr>
        <w:t xml:space="preserve">A 18–69 évesek túlnyomó többsége (88%) úgy véli, hogy a nyugdíjas évek anyagi biztonságát az államnak kell garantálnia, miközben 80 százalékuk komolyan aggódik is a saját időskori jövője miatt – derül ki az NN Biztosító kutatásából*. Ez a hozzáállás minden korosztályban hasonló, tehát nyugdíjkérdésben nincs generációs szemléletváltás: még a legfiatalabbak is az állami rendszerben bíznak. </w:t>
      </w:r>
    </w:p>
    <w:p w:rsidR="00E54BCA" w:rsidP="00E54BCA" w:rsidRDefault="00411A5F" w14:paraId="0600329C" w14:textId="77777777" w14:noSpellErr="1">
      <w:pPr>
        <w:spacing w:before="240" w:after="240" w:line="240" w:lineRule="auto"/>
        <w:rPr>
          <w:rFonts w:ascii="Calibri" w:hAnsi="Calibri" w:eastAsia="Calibri" w:cs="Calibri"/>
          <w:sz w:val="22"/>
          <w:szCs w:val="22"/>
        </w:rPr>
      </w:pPr>
      <w:r w:rsidRPr="25D4B416" w:rsidR="00411A5F">
        <w:rPr>
          <w:rFonts w:ascii="Calibri" w:hAnsi="Calibri" w:eastAsia="Calibri" w:cs="Calibri"/>
          <w:sz w:val="22"/>
          <w:szCs w:val="22"/>
        </w:rPr>
        <w:t>Ez különösen meglepő, hiszen minél fiatalabban kezd valaki nyugdíj</w:t>
      </w:r>
      <w:r w:rsidRPr="25D4B416" w:rsidR="001374CD">
        <w:rPr>
          <w:rFonts w:ascii="Calibri" w:hAnsi="Calibri" w:eastAsia="Calibri" w:cs="Calibri"/>
          <w:sz w:val="22"/>
          <w:szCs w:val="22"/>
        </w:rPr>
        <w:t>as korá</w:t>
      </w:r>
      <w:r w:rsidRPr="25D4B416" w:rsidR="00411A5F">
        <w:rPr>
          <w:rFonts w:ascii="Calibri" w:hAnsi="Calibri" w:eastAsia="Calibri" w:cs="Calibri"/>
          <w:sz w:val="22"/>
          <w:szCs w:val="22"/>
        </w:rPr>
        <w:t xml:space="preserve">ra előtakarékoskodni, annál kisebb anyagi terhet jelent számára a felkészülés. Ugyanakkor aggasztó is, mert a demográfiai előrejelzések szerint Magyarországon az idősek (65 év felettiek) aránya a munkaképes korú népességhez képest 2023-ban még 31 százalék volt, </w:t>
      </w:r>
      <w:hyperlink r:id="Rb547e5a3e27644a0">
        <w:r w:rsidRPr="25D4B416" w:rsidR="00411A5F">
          <w:rPr>
            <w:rStyle w:val="Hiperhivatkozs"/>
            <w:rFonts w:ascii="Calibri" w:hAnsi="Calibri" w:eastAsia="Calibri" w:cs="Calibri"/>
            <w:sz w:val="22"/>
            <w:szCs w:val="22"/>
          </w:rPr>
          <w:t>2060-ra viszont 52 százalékra nőhet</w:t>
        </w:r>
      </w:hyperlink>
      <w:r w:rsidRPr="25D4B416" w:rsidR="00411A5F">
        <w:rPr>
          <w:rFonts w:ascii="Calibri" w:hAnsi="Calibri" w:eastAsia="Calibri" w:cs="Calibri"/>
          <w:sz w:val="22"/>
          <w:szCs w:val="22"/>
        </w:rPr>
        <w:t xml:space="preserve">. Ez egyre nagyobb terhet ró majd az állami költségvetésre, és azt is előrevetíti, hogy a mai fiataloknak várhatóan hosszabb ideig kell dolgozniuk, hiszen a nyugdíjkorhatár emelése a rendszer finanszírozhatóságának egyik lehetséges eszköze, mutat rá az </w:t>
      </w:r>
      <w:hyperlink r:id="R02ecf8abead04a6b">
        <w:r w:rsidRPr="25D4B416" w:rsidR="00411A5F">
          <w:rPr>
            <w:rStyle w:val="Hiperhivatkozs"/>
            <w:rFonts w:ascii="Calibri" w:hAnsi="Calibri" w:eastAsia="Calibri" w:cs="Calibri"/>
            <w:sz w:val="22"/>
            <w:szCs w:val="22"/>
          </w:rPr>
          <w:t>Európai Bizottság egy 2024-es riportja</w:t>
        </w:r>
      </w:hyperlink>
      <w:r w:rsidRPr="25D4B416" w:rsidR="00411A5F">
        <w:rPr>
          <w:rFonts w:ascii="Calibri" w:hAnsi="Calibri" w:eastAsia="Calibri" w:cs="Calibri"/>
          <w:sz w:val="22"/>
          <w:szCs w:val="22"/>
        </w:rPr>
        <w:t>.</w:t>
      </w:r>
    </w:p>
    <w:p w:rsidR="00E54BCA" w:rsidP="00E54BCA" w:rsidRDefault="003002A9" w14:paraId="3EA0290A" w14:textId="7EF8FF8A">
      <w:pPr>
        <w:spacing w:before="240" w:after="240" w:line="240" w:lineRule="auto"/>
        <w:rPr>
          <w:rFonts w:ascii="Calibri" w:hAnsi="Calibri" w:eastAsia="Calibri" w:cs="Calibri"/>
          <w:sz w:val="22"/>
          <w:szCs w:val="22"/>
        </w:rPr>
      </w:pPr>
      <w:r w:rsidRPr="00965666">
        <w:rPr>
          <w:rFonts w:ascii="Calibri" w:hAnsi="Calibri" w:eastAsia="NSimSun" w:cs="Calibri"/>
          <w:i/>
          <w:iCs/>
          <w:sz w:val="22"/>
          <w:szCs w:val="22"/>
          <w:lang w:eastAsia="zh-CN" w:bidi="hi-IN"/>
        </w:rPr>
        <w:t>„</w:t>
      </w:r>
      <w:r>
        <w:rPr>
          <w:rFonts w:ascii="Calibri" w:hAnsi="Calibri" w:eastAsia="NSimSun" w:cs="Calibri"/>
          <w:i/>
          <w:iCs/>
          <w:sz w:val="22"/>
          <w:szCs w:val="22"/>
          <w:lang w:eastAsia="zh-CN" w:bidi="hi-IN"/>
        </w:rPr>
        <w:t xml:space="preserve">Biztató, hogy </w:t>
      </w:r>
      <w:r w:rsidR="00F42DBA">
        <w:rPr>
          <w:rFonts w:ascii="Calibri" w:hAnsi="Calibri" w:eastAsia="NSimSun" w:cs="Calibri"/>
          <w:i/>
          <w:iCs/>
          <w:sz w:val="22"/>
          <w:szCs w:val="22"/>
          <w:lang w:eastAsia="zh-CN" w:bidi="hi-IN"/>
        </w:rPr>
        <w:t>a kutatás</w:t>
      </w:r>
      <w:r w:rsidR="00AE5EE0">
        <w:rPr>
          <w:rFonts w:ascii="Calibri" w:hAnsi="Calibri" w:eastAsia="NSimSun" w:cs="Calibri"/>
          <w:i/>
          <w:iCs/>
          <w:sz w:val="22"/>
          <w:szCs w:val="22"/>
          <w:lang w:eastAsia="zh-CN" w:bidi="hi-IN"/>
        </w:rPr>
        <w:t>unk</w:t>
      </w:r>
      <w:r w:rsidR="00F42DBA">
        <w:rPr>
          <w:rFonts w:ascii="Calibri" w:hAnsi="Calibri" w:eastAsia="NSimSun" w:cs="Calibri"/>
          <w:i/>
          <w:iCs/>
          <w:sz w:val="22"/>
          <w:szCs w:val="22"/>
          <w:lang w:eastAsia="zh-CN" w:bidi="hi-IN"/>
        </w:rPr>
        <w:t xml:space="preserve">ban résztvevők 64 százaléka rendelkezik </w:t>
      </w:r>
      <w:r w:rsidR="00553556">
        <w:rPr>
          <w:rFonts w:ascii="Calibri" w:hAnsi="Calibri" w:eastAsia="NSimSun" w:cs="Calibri"/>
          <w:i/>
          <w:iCs/>
          <w:sz w:val="22"/>
          <w:szCs w:val="22"/>
          <w:lang w:eastAsia="zh-CN" w:bidi="hi-IN"/>
        </w:rPr>
        <w:t>valamilyen hosszú</w:t>
      </w:r>
      <w:r w:rsidR="0013459A">
        <w:rPr>
          <w:rFonts w:ascii="Calibri" w:hAnsi="Calibri" w:eastAsia="NSimSun" w:cs="Calibri"/>
          <w:i/>
          <w:iCs/>
          <w:sz w:val="22"/>
          <w:szCs w:val="22"/>
          <w:lang w:eastAsia="zh-CN" w:bidi="hi-IN"/>
        </w:rPr>
        <w:t xml:space="preserve"> </w:t>
      </w:r>
      <w:r w:rsidR="00553556">
        <w:rPr>
          <w:rFonts w:ascii="Calibri" w:hAnsi="Calibri" w:eastAsia="NSimSun" w:cs="Calibri"/>
          <w:i/>
          <w:iCs/>
          <w:sz w:val="22"/>
          <w:szCs w:val="22"/>
          <w:lang w:eastAsia="zh-CN" w:bidi="hi-IN"/>
        </w:rPr>
        <w:t>távú pénzügyi tervvel a nyugdíjas évek anyagi biztonságának megteremtésére,</w:t>
      </w:r>
      <w:r w:rsidR="00D35C71">
        <w:rPr>
          <w:rFonts w:ascii="Calibri" w:hAnsi="Calibri" w:eastAsia="NSimSun" w:cs="Calibri"/>
          <w:i/>
          <w:iCs/>
          <w:sz w:val="22"/>
          <w:szCs w:val="22"/>
          <w:lang w:eastAsia="zh-CN" w:bidi="hi-IN"/>
        </w:rPr>
        <w:t xml:space="preserve"> ám az emiatt aggódók, valamint a</w:t>
      </w:r>
      <w:r w:rsidR="000200B6">
        <w:rPr>
          <w:rFonts w:ascii="Calibri" w:hAnsi="Calibri" w:eastAsia="NSimSun" w:cs="Calibri"/>
          <w:i/>
          <w:iCs/>
          <w:sz w:val="22"/>
          <w:szCs w:val="22"/>
          <w:lang w:eastAsia="zh-CN" w:bidi="hi-IN"/>
        </w:rPr>
        <w:t xml:space="preserve"> megoldást az államtól várók magas aránya</w:t>
      </w:r>
      <w:r w:rsidR="00162313">
        <w:rPr>
          <w:rFonts w:ascii="Calibri" w:hAnsi="Calibri" w:eastAsia="NSimSun" w:cs="Calibri"/>
          <w:i/>
          <w:iCs/>
          <w:sz w:val="22"/>
          <w:szCs w:val="22"/>
          <w:lang w:eastAsia="zh-CN" w:bidi="hi-IN"/>
        </w:rPr>
        <w:t xml:space="preserve"> azt jelzi: van még feladat</w:t>
      </w:r>
      <w:r w:rsidR="0013459A">
        <w:rPr>
          <w:rFonts w:ascii="Calibri" w:hAnsi="Calibri" w:eastAsia="NSimSun" w:cs="Calibri"/>
          <w:i/>
          <w:iCs/>
          <w:sz w:val="22"/>
          <w:szCs w:val="22"/>
          <w:lang w:eastAsia="zh-CN" w:bidi="hi-IN"/>
        </w:rPr>
        <w:t>unk a</w:t>
      </w:r>
      <w:r w:rsidR="00162313">
        <w:rPr>
          <w:rFonts w:ascii="Calibri" w:hAnsi="Calibri" w:eastAsia="NSimSun" w:cs="Calibri"/>
          <w:i/>
          <w:iCs/>
          <w:sz w:val="22"/>
          <w:szCs w:val="22"/>
          <w:lang w:eastAsia="zh-CN" w:bidi="hi-IN"/>
        </w:rPr>
        <w:t xml:space="preserve"> szemléletváltás terén. </w:t>
      </w:r>
      <w:r w:rsidR="0014345A">
        <w:rPr>
          <w:rFonts w:ascii="Calibri" w:hAnsi="Calibri" w:eastAsia="NSimSun" w:cs="Calibri"/>
          <w:i/>
          <w:iCs/>
          <w:sz w:val="22"/>
          <w:szCs w:val="22"/>
          <w:lang w:eastAsia="zh-CN" w:bidi="hi-IN"/>
        </w:rPr>
        <w:t>N</w:t>
      </w:r>
      <w:r w:rsidR="00705460">
        <w:rPr>
          <w:rFonts w:ascii="Calibri" w:hAnsi="Calibri" w:eastAsia="NSimSun" w:cs="Calibri"/>
          <w:i/>
          <w:iCs/>
          <w:sz w:val="22"/>
          <w:szCs w:val="22"/>
          <w:lang w:eastAsia="zh-CN" w:bidi="hi-IN"/>
        </w:rPr>
        <w:t xml:space="preserve">yugdíj tekintetében </w:t>
      </w:r>
      <w:r w:rsidR="0013459A">
        <w:rPr>
          <w:rFonts w:ascii="Calibri" w:hAnsi="Calibri" w:eastAsia="NSimSun" w:cs="Calibri"/>
          <w:i/>
          <w:iCs/>
          <w:sz w:val="22"/>
          <w:szCs w:val="22"/>
          <w:lang w:eastAsia="zh-CN" w:bidi="hi-IN"/>
        </w:rPr>
        <w:t xml:space="preserve">mindössze 11 százalék gondolja meghatározónak </w:t>
      </w:r>
      <w:r w:rsidR="00705460">
        <w:rPr>
          <w:rFonts w:ascii="Calibri" w:hAnsi="Calibri" w:eastAsia="NSimSun" w:cs="Calibri"/>
          <w:i/>
          <w:iCs/>
          <w:sz w:val="22"/>
          <w:szCs w:val="22"/>
          <w:lang w:eastAsia="zh-CN" w:bidi="hi-IN"/>
        </w:rPr>
        <w:t>az öngondoskodás</w:t>
      </w:r>
      <w:r w:rsidR="0013459A">
        <w:rPr>
          <w:rFonts w:ascii="Calibri" w:hAnsi="Calibri" w:eastAsia="NSimSun" w:cs="Calibri"/>
          <w:i/>
          <w:iCs/>
          <w:sz w:val="22"/>
          <w:szCs w:val="22"/>
          <w:lang w:eastAsia="zh-CN" w:bidi="hi-IN"/>
        </w:rPr>
        <w:t>t</w:t>
      </w:r>
      <w:r w:rsidR="0014345A">
        <w:rPr>
          <w:rFonts w:ascii="Calibri" w:hAnsi="Calibri" w:eastAsia="NSimSun" w:cs="Calibri"/>
          <w:i/>
          <w:iCs/>
          <w:sz w:val="22"/>
          <w:szCs w:val="22"/>
          <w:lang w:eastAsia="zh-CN" w:bidi="hi-IN"/>
        </w:rPr>
        <w:t>, ami még mindig nagyon alacsony</w:t>
      </w:r>
      <w:r w:rsidR="00A64DEE">
        <w:rPr>
          <w:rFonts w:ascii="Calibri" w:hAnsi="Calibri" w:eastAsia="NSimSun" w:cs="Calibri"/>
          <w:i/>
          <w:iCs/>
          <w:sz w:val="22"/>
          <w:szCs w:val="22"/>
          <w:lang w:eastAsia="zh-CN" w:bidi="hi-IN"/>
        </w:rPr>
        <w:t>.</w:t>
      </w:r>
      <w:r w:rsidR="00705460">
        <w:rPr>
          <w:rFonts w:ascii="Calibri" w:hAnsi="Calibri" w:eastAsia="NSimSun" w:cs="Calibri"/>
          <w:i/>
          <w:iCs/>
          <w:sz w:val="22"/>
          <w:szCs w:val="22"/>
          <w:lang w:eastAsia="zh-CN" w:bidi="hi-IN"/>
        </w:rPr>
        <w:t xml:space="preserve"> </w:t>
      </w:r>
      <w:r w:rsidR="00A120D9">
        <w:rPr>
          <w:rFonts w:ascii="Calibri" w:hAnsi="Calibri" w:eastAsia="NSimSun" w:cs="Calibri"/>
          <w:i/>
          <w:iCs/>
          <w:sz w:val="22"/>
          <w:szCs w:val="22"/>
          <w:lang w:eastAsia="zh-CN" w:bidi="hi-IN"/>
        </w:rPr>
        <w:t>M</w:t>
      </w:r>
      <w:r w:rsidRPr="00965666">
        <w:rPr>
          <w:rFonts w:ascii="Calibri" w:hAnsi="Calibri" w:eastAsia="NSimSun" w:cs="Calibri"/>
          <w:i/>
          <w:iCs/>
          <w:sz w:val="22"/>
          <w:szCs w:val="22"/>
          <w:lang w:eastAsia="zh-CN" w:bidi="hi-IN"/>
        </w:rPr>
        <w:t xml:space="preserve">eggyőződésünk, hogy a </w:t>
      </w:r>
      <w:r w:rsidR="00CD1600">
        <w:rPr>
          <w:rFonts w:ascii="Calibri" w:hAnsi="Calibri" w:eastAsia="NSimSun" w:cs="Calibri"/>
          <w:i/>
          <w:iCs/>
          <w:sz w:val="22"/>
          <w:szCs w:val="22"/>
          <w:lang w:eastAsia="zh-CN" w:bidi="hi-IN"/>
        </w:rPr>
        <w:t xml:space="preserve">biztosítási szektor </w:t>
      </w:r>
      <w:r w:rsidRPr="00965666">
        <w:rPr>
          <w:rFonts w:ascii="Calibri" w:hAnsi="Calibri" w:eastAsia="NSimSun" w:cs="Calibri"/>
          <w:i/>
          <w:iCs/>
          <w:sz w:val="22"/>
          <w:szCs w:val="22"/>
          <w:lang w:eastAsia="zh-CN" w:bidi="hi-IN"/>
        </w:rPr>
        <w:t>transzparens, tisztességes működés</w:t>
      </w:r>
      <w:r w:rsidR="00CD1600">
        <w:rPr>
          <w:rFonts w:ascii="Calibri" w:hAnsi="Calibri" w:eastAsia="NSimSun" w:cs="Calibri"/>
          <w:i/>
          <w:iCs/>
          <w:sz w:val="22"/>
          <w:szCs w:val="22"/>
          <w:lang w:eastAsia="zh-CN" w:bidi="hi-IN"/>
        </w:rPr>
        <w:t>e</w:t>
      </w:r>
      <w:r w:rsidRPr="00965666">
        <w:rPr>
          <w:rFonts w:ascii="Calibri" w:hAnsi="Calibri" w:eastAsia="NSimSun" w:cs="Calibri"/>
          <w:i/>
          <w:iCs/>
          <w:sz w:val="22"/>
          <w:szCs w:val="22"/>
          <w:lang w:eastAsia="zh-CN" w:bidi="hi-IN"/>
        </w:rPr>
        <w:t xml:space="preserve"> és a pénzügyi </w:t>
      </w:r>
      <w:r w:rsidR="00CD1600">
        <w:rPr>
          <w:rFonts w:ascii="Calibri" w:hAnsi="Calibri" w:eastAsia="NSimSun" w:cs="Calibri"/>
          <w:i/>
          <w:iCs/>
          <w:sz w:val="22"/>
          <w:szCs w:val="22"/>
          <w:lang w:eastAsia="zh-CN" w:bidi="hi-IN"/>
        </w:rPr>
        <w:t>edukáció</w:t>
      </w:r>
      <w:r w:rsidRPr="00965666">
        <w:rPr>
          <w:rFonts w:ascii="Calibri" w:hAnsi="Calibri" w:eastAsia="NSimSun" w:cs="Calibri"/>
          <w:i/>
          <w:iCs/>
          <w:sz w:val="22"/>
          <w:szCs w:val="22"/>
          <w:lang w:eastAsia="zh-CN" w:bidi="hi-IN"/>
        </w:rPr>
        <w:t xml:space="preserve"> erősítése a kulcs ahhoz, hogy </w:t>
      </w:r>
      <w:r w:rsidR="0013459A">
        <w:rPr>
          <w:rFonts w:ascii="Calibri" w:hAnsi="Calibri" w:eastAsia="NSimSun" w:cs="Calibri"/>
          <w:i/>
          <w:iCs/>
          <w:sz w:val="22"/>
          <w:szCs w:val="22"/>
          <w:lang w:eastAsia="zh-CN" w:bidi="hi-IN"/>
        </w:rPr>
        <w:t>a halogatást és aggódást az időben</w:t>
      </w:r>
      <w:r w:rsidR="00E54BCA">
        <w:rPr>
          <w:rFonts w:ascii="Calibri" w:hAnsi="Calibri" w:eastAsia="NSimSun" w:cs="Calibri"/>
          <w:i/>
          <w:iCs/>
          <w:sz w:val="22"/>
          <w:szCs w:val="22"/>
          <w:lang w:eastAsia="zh-CN" w:bidi="hi-IN"/>
        </w:rPr>
        <w:t xml:space="preserve"> </w:t>
      </w:r>
      <w:r w:rsidR="0013459A">
        <w:rPr>
          <w:rFonts w:ascii="Calibri" w:hAnsi="Calibri" w:eastAsia="NSimSun" w:cs="Calibri"/>
          <w:i/>
          <w:iCs/>
          <w:sz w:val="22"/>
          <w:szCs w:val="22"/>
          <w:lang w:eastAsia="zh-CN" w:bidi="hi-IN"/>
        </w:rPr>
        <w:t>cselekvés váltsa fel</w:t>
      </w:r>
      <w:r w:rsidRPr="00965666">
        <w:rPr>
          <w:rFonts w:ascii="Calibri" w:hAnsi="Calibri" w:eastAsia="NSimSun" w:cs="Calibri"/>
          <w:i/>
          <w:iCs/>
          <w:sz w:val="22"/>
          <w:szCs w:val="22"/>
          <w:lang w:eastAsia="zh-CN" w:bidi="hi-IN"/>
        </w:rPr>
        <w:t>” – mondta Holló Bence, az NN Biztosító elnök-vezérigazgatója.</w:t>
      </w:r>
    </w:p>
    <w:p w:rsidRPr="00E54BCA" w:rsidR="009E2A76" w:rsidP="00E54BCA" w:rsidRDefault="009E2A76" w14:paraId="3F935ABF" w14:textId="7B2E69DC">
      <w:pPr>
        <w:spacing w:before="240" w:after="240" w:line="240" w:lineRule="auto"/>
        <w:rPr>
          <w:rFonts w:ascii="Calibri" w:hAnsi="Calibri" w:eastAsia="Calibri" w:cs="Calibri"/>
          <w:sz w:val="22"/>
          <w:szCs w:val="22"/>
        </w:rPr>
      </w:pPr>
      <w:r w:rsidRPr="009E2A76">
        <w:rPr>
          <w:rFonts w:ascii="Calibri" w:hAnsi="Calibri" w:eastAsia="Calibri" w:cs="Calibri"/>
          <w:b/>
          <w:bCs/>
          <w:sz w:val="22"/>
          <w:szCs w:val="22"/>
        </w:rPr>
        <w:t>Kockázatkerülés és a „túl szép, hogy igaz legyen” ajánlatok</w:t>
      </w:r>
    </w:p>
    <w:p w:rsidR="000F07AF" w:rsidP="00965666" w:rsidRDefault="00CA568D" w14:paraId="37CEC73E" w14:textId="10617140">
      <w:pPr>
        <w:spacing w:before="240" w:after="240" w:line="240" w:lineRule="auto"/>
        <w:rPr>
          <w:rFonts w:ascii="Calibri" w:hAnsi="Calibri" w:eastAsia="Calibri" w:cs="Calibri"/>
          <w:sz w:val="22"/>
          <w:szCs w:val="22"/>
        </w:rPr>
      </w:pPr>
      <w:r w:rsidRPr="650DBA5F">
        <w:rPr>
          <w:rFonts w:ascii="Calibri" w:hAnsi="Calibri" w:eastAsia="Calibri" w:cs="Calibri"/>
          <w:sz w:val="22"/>
          <w:szCs w:val="22"/>
        </w:rPr>
        <w:t xml:space="preserve">Minden tizedik </w:t>
      </w:r>
      <w:r w:rsidRPr="650DBA5F" w:rsidR="003B6B82">
        <w:rPr>
          <w:rFonts w:ascii="Calibri" w:hAnsi="Calibri" w:eastAsia="Calibri" w:cs="Calibri"/>
          <w:sz w:val="22"/>
          <w:szCs w:val="22"/>
        </w:rPr>
        <w:t>válaszadó kifejezetten tart attól, hogy rossz pénzügyi döntést hoz</w:t>
      </w:r>
      <w:r w:rsidRPr="650DBA5F" w:rsidR="00657EC2">
        <w:rPr>
          <w:rFonts w:ascii="Calibri" w:hAnsi="Calibri" w:eastAsia="Calibri" w:cs="Calibri"/>
          <w:sz w:val="22"/>
          <w:szCs w:val="22"/>
        </w:rPr>
        <w:t xml:space="preserve"> és további 29 százalék </w:t>
      </w:r>
      <w:r w:rsidRPr="650DBA5F" w:rsidR="00D51D62">
        <w:rPr>
          <w:rFonts w:ascii="Calibri" w:hAnsi="Calibri" w:eastAsia="Calibri" w:cs="Calibri"/>
          <w:sz w:val="22"/>
          <w:szCs w:val="22"/>
        </w:rPr>
        <w:t>szerint is inkább jellemző rá ez a bizonytalanság, mint a magabiztosság a pénzügyek terén.</w:t>
      </w:r>
      <w:r w:rsidRPr="650DBA5F" w:rsidR="008F2755">
        <w:rPr>
          <w:rFonts w:ascii="Calibri" w:hAnsi="Calibri" w:eastAsia="Calibri" w:cs="Calibri"/>
          <w:sz w:val="22"/>
          <w:szCs w:val="22"/>
        </w:rPr>
        <w:t xml:space="preserve"> </w:t>
      </w:r>
      <w:r w:rsidRPr="650DBA5F" w:rsidR="004900FD">
        <w:rPr>
          <w:rFonts w:ascii="Calibri" w:hAnsi="Calibri" w:eastAsia="Calibri" w:cs="Calibri"/>
          <w:sz w:val="22"/>
          <w:szCs w:val="22"/>
        </w:rPr>
        <w:t>A</w:t>
      </w:r>
      <w:r w:rsidRPr="650DBA5F" w:rsidR="008F2755">
        <w:rPr>
          <w:rFonts w:ascii="Calibri" w:hAnsi="Calibri" w:eastAsia="Calibri" w:cs="Calibri"/>
          <w:sz w:val="22"/>
          <w:szCs w:val="22"/>
        </w:rPr>
        <w:t xml:space="preserve"> fiatal</w:t>
      </w:r>
      <w:r w:rsidRPr="650DBA5F" w:rsidR="004900FD">
        <w:rPr>
          <w:rFonts w:ascii="Calibri" w:hAnsi="Calibri" w:eastAsia="Calibri" w:cs="Calibri"/>
          <w:sz w:val="22"/>
          <w:szCs w:val="22"/>
        </w:rPr>
        <w:t>a</w:t>
      </w:r>
      <w:r w:rsidRPr="650DBA5F" w:rsidR="008F2755">
        <w:rPr>
          <w:rFonts w:ascii="Calibri" w:hAnsi="Calibri" w:eastAsia="Calibri" w:cs="Calibri"/>
          <w:sz w:val="22"/>
          <w:szCs w:val="22"/>
        </w:rPr>
        <w:t xml:space="preserve">bbak körében </w:t>
      </w:r>
      <w:r w:rsidRPr="650DBA5F" w:rsidR="004900FD">
        <w:rPr>
          <w:rFonts w:ascii="Calibri" w:hAnsi="Calibri" w:eastAsia="Calibri" w:cs="Calibri"/>
          <w:sz w:val="22"/>
          <w:szCs w:val="22"/>
        </w:rPr>
        <w:t xml:space="preserve">a </w:t>
      </w:r>
      <w:r w:rsidRPr="650DBA5F" w:rsidR="00A02F63">
        <w:rPr>
          <w:rFonts w:ascii="Calibri" w:hAnsi="Calibri" w:eastAsia="Calibri" w:cs="Calibri"/>
          <w:sz w:val="22"/>
          <w:szCs w:val="22"/>
        </w:rPr>
        <w:t xml:space="preserve">teljesen </w:t>
      </w:r>
      <w:r w:rsidRPr="650DBA5F" w:rsidR="004900FD">
        <w:rPr>
          <w:rFonts w:ascii="Calibri" w:hAnsi="Calibri" w:eastAsia="Calibri" w:cs="Calibri"/>
          <w:sz w:val="22"/>
          <w:szCs w:val="22"/>
        </w:rPr>
        <w:t xml:space="preserve">bizonytalanok </w:t>
      </w:r>
      <w:r w:rsidRPr="650DBA5F" w:rsidR="008F2755">
        <w:rPr>
          <w:rFonts w:ascii="Calibri" w:hAnsi="Calibri" w:eastAsia="Calibri" w:cs="Calibri"/>
          <w:sz w:val="22"/>
          <w:szCs w:val="22"/>
        </w:rPr>
        <w:t>arány</w:t>
      </w:r>
      <w:r w:rsidRPr="650DBA5F" w:rsidR="004900FD">
        <w:rPr>
          <w:rFonts w:ascii="Calibri" w:hAnsi="Calibri" w:eastAsia="Calibri" w:cs="Calibri"/>
          <w:sz w:val="22"/>
          <w:szCs w:val="22"/>
        </w:rPr>
        <w:t>a</w:t>
      </w:r>
      <w:r w:rsidRPr="650DBA5F" w:rsidR="008F2755">
        <w:rPr>
          <w:rFonts w:ascii="Calibri" w:hAnsi="Calibri" w:eastAsia="Calibri" w:cs="Calibri"/>
          <w:sz w:val="22"/>
          <w:szCs w:val="22"/>
        </w:rPr>
        <w:t xml:space="preserve"> 13 százalék, a 60 év </w:t>
      </w:r>
      <w:r w:rsidRPr="650DBA5F" w:rsidR="00C95DCB">
        <w:rPr>
          <w:rFonts w:ascii="Calibri" w:hAnsi="Calibri" w:eastAsia="Calibri" w:cs="Calibri"/>
          <w:sz w:val="22"/>
          <w:szCs w:val="22"/>
        </w:rPr>
        <w:t>felettieknél</w:t>
      </w:r>
      <w:r w:rsidRPr="650DBA5F" w:rsidR="008F2755">
        <w:rPr>
          <w:rFonts w:ascii="Calibri" w:hAnsi="Calibri" w:eastAsia="Calibri" w:cs="Calibri"/>
          <w:sz w:val="22"/>
          <w:szCs w:val="22"/>
        </w:rPr>
        <w:t xml:space="preserve"> </w:t>
      </w:r>
      <w:r w:rsidRPr="650DBA5F" w:rsidR="00657EC2">
        <w:rPr>
          <w:rFonts w:ascii="Calibri" w:hAnsi="Calibri" w:eastAsia="Calibri" w:cs="Calibri"/>
          <w:sz w:val="22"/>
          <w:szCs w:val="22"/>
        </w:rPr>
        <w:t>pedig 8 százalék</w:t>
      </w:r>
      <w:r w:rsidRPr="650DBA5F" w:rsidR="0013459A">
        <w:rPr>
          <w:rFonts w:ascii="Calibri" w:hAnsi="Calibri" w:eastAsia="Calibri" w:cs="Calibri"/>
          <w:sz w:val="22"/>
          <w:szCs w:val="22"/>
        </w:rPr>
        <w:t>. V</w:t>
      </w:r>
      <w:r w:rsidRPr="650DBA5F" w:rsidR="00657EC2">
        <w:rPr>
          <w:rFonts w:ascii="Calibri" w:hAnsi="Calibri" w:eastAsia="Calibri" w:cs="Calibri"/>
          <w:sz w:val="22"/>
          <w:szCs w:val="22"/>
        </w:rPr>
        <w:t xml:space="preserve">agyis </w:t>
      </w:r>
      <w:r w:rsidRPr="650DBA5F" w:rsidR="000F07AF">
        <w:rPr>
          <w:rFonts w:ascii="Calibri" w:hAnsi="Calibri" w:eastAsia="Calibri" w:cs="Calibri"/>
          <w:sz w:val="22"/>
          <w:szCs w:val="22"/>
        </w:rPr>
        <w:t>a</w:t>
      </w:r>
      <w:r w:rsidRPr="650DBA5F" w:rsidR="009E2A76">
        <w:rPr>
          <w:rFonts w:ascii="Calibri" w:hAnsi="Calibri" w:eastAsia="Calibri" w:cs="Calibri"/>
          <w:sz w:val="22"/>
          <w:szCs w:val="22"/>
        </w:rPr>
        <w:t>z életkor előrehaladtával</w:t>
      </w:r>
      <w:r w:rsidRPr="650DBA5F" w:rsidR="000A2F38">
        <w:rPr>
          <w:rFonts w:ascii="Calibri" w:hAnsi="Calibri" w:eastAsia="Calibri" w:cs="Calibri"/>
          <w:sz w:val="22"/>
          <w:szCs w:val="22"/>
        </w:rPr>
        <w:t xml:space="preserve"> nő a magabiztos</w:t>
      </w:r>
      <w:r w:rsidRPr="650DBA5F" w:rsidR="0013459A">
        <w:rPr>
          <w:rFonts w:ascii="Calibri" w:hAnsi="Calibri" w:eastAsia="Calibri" w:cs="Calibri"/>
          <w:sz w:val="22"/>
          <w:szCs w:val="22"/>
        </w:rPr>
        <w:t>ságunk, miközben</w:t>
      </w:r>
      <w:r w:rsidRPr="650DBA5F" w:rsidR="00660267">
        <w:rPr>
          <w:rFonts w:ascii="Calibri" w:hAnsi="Calibri" w:eastAsia="Calibri" w:cs="Calibri"/>
          <w:sz w:val="22"/>
          <w:szCs w:val="22"/>
        </w:rPr>
        <w:t xml:space="preserve"> a pénzügyi csalók</w:t>
      </w:r>
      <w:r w:rsidRPr="650DBA5F" w:rsidR="00E0591B">
        <w:rPr>
          <w:rFonts w:ascii="Calibri" w:hAnsi="Calibri" w:eastAsia="Calibri" w:cs="Calibri"/>
          <w:sz w:val="22"/>
          <w:szCs w:val="22"/>
        </w:rPr>
        <w:t xml:space="preserve"> </w:t>
      </w:r>
      <w:hyperlink r:id="rId11">
        <w:r w:rsidRPr="650DBA5F" w:rsidR="00E0591B">
          <w:rPr>
            <w:rStyle w:val="Hiperhivatkozs"/>
            <w:rFonts w:ascii="Calibri" w:hAnsi="Calibri" w:eastAsia="Calibri" w:cs="Calibri"/>
            <w:sz w:val="22"/>
            <w:szCs w:val="22"/>
          </w:rPr>
          <w:t xml:space="preserve">áldozatai sok esetben </w:t>
        </w:r>
        <w:r w:rsidRPr="650DBA5F" w:rsidR="00703049">
          <w:rPr>
            <w:rStyle w:val="Hiperhivatkozs"/>
            <w:rFonts w:ascii="Calibri" w:hAnsi="Calibri" w:eastAsia="Calibri" w:cs="Calibri"/>
            <w:sz w:val="22"/>
            <w:szCs w:val="22"/>
          </w:rPr>
          <w:t xml:space="preserve">éppen </w:t>
        </w:r>
        <w:r w:rsidRPr="650DBA5F" w:rsidR="00310FE5">
          <w:rPr>
            <w:rStyle w:val="Hiperhivatkozs"/>
            <w:rFonts w:ascii="Calibri" w:hAnsi="Calibri" w:eastAsia="Calibri" w:cs="Calibri"/>
            <w:sz w:val="22"/>
            <w:szCs w:val="22"/>
          </w:rPr>
          <w:t>az idősebbek</w:t>
        </w:r>
      </w:hyperlink>
      <w:r w:rsidRPr="650DBA5F" w:rsidR="00E0591B">
        <w:rPr>
          <w:rFonts w:ascii="Calibri" w:hAnsi="Calibri" w:eastAsia="Calibri" w:cs="Calibri"/>
          <w:sz w:val="22"/>
          <w:szCs w:val="22"/>
        </w:rPr>
        <w:t>.</w:t>
      </w:r>
      <w:r w:rsidRPr="650DBA5F" w:rsidR="000A2F38">
        <w:rPr>
          <w:rFonts w:ascii="Calibri" w:hAnsi="Calibri" w:eastAsia="Calibri" w:cs="Calibri"/>
          <w:sz w:val="22"/>
          <w:szCs w:val="22"/>
        </w:rPr>
        <w:t xml:space="preserve"> </w:t>
      </w:r>
    </w:p>
    <w:p w:rsidR="00146204" w:rsidP="00965666" w:rsidRDefault="00D1652C" w14:paraId="0E9FF29C" w14:textId="2B321DB9">
      <w:pPr>
        <w:spacing w:before="240" w:after="240" w:line="240" w:lineRule="auto"/>
        <w:rPr>
          <w:rFonts w:ascii="Calibri" w:hAnsi="Calibri" w:eastAsia="Calibri" w:cs="Calibri"/>
          <w:sz w:val="22"/>
          <w:szCs w:val="22"/>
        </w:rPr>
      </w:pPr>
      <w:r>
        <w:rPr>
          <w:rFonts w:ascii="Calibri" w:hAnsi="Calibri" w:eastAsia="Calibri" w:cs="Calibri"/>
          <w:sz w:val="22"/>
          <w:szCs w:val="22"/>
        </w:rPr>
        <w:t xml:space="preserve">A kutatás egyben rámutatott egy ellentmondásra is: miközben </w:t>
      </w:r>
      <w:r w:rsidR="000819A6">
        <w:rPr>
          <w:rFonts w:ascii="Calibri" w:hAnsi="Calibri" w:eastAsia="Calibri" w:cs="Calibri"/>
          <w:sz w:val="22"/>
          <w:szCs w:val="22"/>
        </w:rPr>
        <w:t xml:space="preserve">a pénzügyileg magabiztosok </w:t>
      </w:r>
      <w:r w:rsidR="00C560E8">
        <w:rPr>
          <w:rFonts w:ascii="Calibri" w:hAnsi="Calibri" w:eastAsia="Calibri" w:cs="Calibri"/>
          <w:sz w:val="22"/>
          <w:szCs w:val="22"/>
        </w:rPr>
        <w:t xml:space="preserve">aránya </w:t>
      </w:r>
      <w:r w:rsidR="000819A6">
        <w:rPr>
          <w:rFonts w:ascii="Calibri" w:hAnsi="Calibri" w:eastAsia="Calibri" w:cs="Calibri"/>
          <w:sz w:val="22"/>
          <w:szCs w:val="22"/>
        </w:rPr>
        <w:t>a legidősebbek körében volt a legnagyobb, a</w:t>
      </w:r>
      <w:r w:rsidR="00C560E8">
        <w:rPr>
          <w:rFonts w:ascii="Calibri" w:hAnsi="Calibri" w:eastAsia="Calibri" w:cs="Calibri"/>
          <w:sz w:val="22"/>
          <w:szCs w:val="22"/>
        </w:rPr>
        <w:t xml:space="preserve">z </w:t>
      </w:r>
      <w:r w:rsidR="002B76C2">
        <w:rPr>
          <w:rFonts w:ascii="Calibri" w:hAnsi="Calibri" w:eastAsia="Calibri" w:cs="Calibri"/>
          <w:sz w:val="22"/>
          <w:szCs w:val="22"/>
        </w:rPr>
        <w:t>50 feletti</w:t>
      </w:r>
      <w:r w:rsidR="000819A6">
        <w:rPr>
          <w:rFonts w:ascii="Calibri" w:hAnsi="Calibri" w:eastAsia="Calibri" w:cs="Calibri"/>
          <w:sz w:val="22"/>
          <w:szCs w:val="22"/>
        </w:rPr>
        <w:t xml:space="preserve"> korosztályra </w:t>
      </w:r>
      <w:r w:rsidR="00C560E8">
        <w:rPr>
          <w:rFonts w:ascii="Calibri" w:hAnsi="Calibri" w:eastAsia="Calibri" w:cs="Calibri"/>
          <w:sz w:val="22"/>
          <w:szCs w:val="22"/>
        </w:rPr>
        <w:t xml:space="preserve">jóval jellemzőbb a </w:t>
      </w:r>
      <w:r w:rsidRPr="00EA405F" w:rsidR="00C560E8">
        <w:rPr>
          <w:rFonts w:ascii="Calibri" w:hAnsi="Calibri" w:eastAsia="Calibri" w:cs="Calibri"/>
          <w:b/>
          <w:bCs/>
          <w:sz w:val="22"/>
          <w:szCs w:val="22"/>
        </w:rPr>
        <w:t>kockázatkerülés</w:t>
      </w:r>
      <w:r w:rsidRPr="00EA405F" w:rsidR="002B76C2">
        <w:rPr>
          <w:rFonts w:ascii="Calibri" w:hAnsi="Calibri" w:eastAsia="Calibri" w:cs="Calibri"/>
          <w:b/>
          <w:bCs/>
          <w:sz w:val="22"/>
          <w:szCs w:val="22"/>
        </w:rPr>
        <w:t xml:space="preserve"> a pénzügyekben</w:t>
      </w:r>
      <w:r w:rsidR="002B76C2">
        <w:rPr>
          <w:rFonts w:ascii="Calibri" w:hAnsi="Calibri" w:eastAsia="Calibri" w:cs="Calibri"/>
          <w:sz w:val="22"/>
          <w:szCs w:val="22"/>
        </w:rPr>
        <w:t xml:space="preserve">, mint a fiatalabbakra: </w:t>
      </w:r>
      <w:r w:rsidR="002A6BC6">
        <w:rPr>
          <w:rFonts w:ascii="Calibri" w:hAnsi="Calibri" w:eastAsia="Calibri" w:cs="Calibri"/>
          <w:sz w:val="22"/>
          <w:szCs w:val="22"/>
        </w:rPr>
        <w:t>az 50-59 évesek</w:t>
      </w:r>
      <w:r w:rsidR="00DE5225">
        <w:rPr>
          <w:rFonts w:ascii="Calibri" w:hAnsi="Calibri" w:eastAsia="Calibri" w:cs="Calibri"/>
          <w:sz w:val="22"/>
          <w:szCs w:val="22"/>
        </w:rPr>
        <w:t xml:space="preserve"> 38 százaléka, a 60 felettiek fele mondta azt, hogy hiába kecsegtet egy befektetés gyors és magas hozammal, </w:t>
      </w:r>
      <w:r w:rsidR="00EA405F">
        <w:rPr>
          <w:rFonts w:ascii="Calibri" w:hAnsi="Calibri" w:eastAsia="Calibri" w:cs="Calibri"/>
          <w:sz w:val="22"/>
          <w:szCs w:val="22"/>
        </w:rPr>
        <w:t xml:space="preserve">mégis inkább a kisebb, de biztosabb hozamot választaná. Ugyanez az arány </w:t>
      </w:r>
      <w:r w:rsidR="008D20F6">
        <w:rPr>
          <w:rFonts w:ascii="Calibri" w:hAnsi="Calibri" w:eastAsia="Calibri" w:cs="Calibri"/>
          <w:sz w:val="22"/>
          <w:szCs w:val="22"/>
        </w:rPr>
        <w:t>a 18-29 évese</w:t>
      </w:r>
      <w:r w:rsidR="00E77405">
        <w:rPr>
          <w:rFonts w:ascii="Calibri" w:hAnsi="Calibri" w:eastAsia="Calibri" w:cs="Calibri"/>
          <w:sz w:val="22"/>
          <w:szCs w:val="22"/>
        </w:rPr>
        <w:t>k</w:t>
      </w:r>
      <w:r w:rsidR="008D20F6">
        <w:rPr>
          <w:rFonts w:ascii="Calibri" w:hAnsi="Calibri" w:eastAsia="Calibri" w:cs="Calibri"/>
          <w:sz w:val="22"/>
          <w:szCs w:val="22"/>
        </w:rPr>
        <w:t>nél csak 20 százalék.</w:t>
      </w:r>
    </w:p>
    <w:p w:rsidR="0014345A" w:rsidP="0014345A" w:rsidRDefault="00CE44A4" w14:paraId="15B6729E" w14:textId="77777777">
      <w:pPr>
        <w:spacing w:before="240" w:after="240" w:line="240" w:lineRule="auto"/>
        <w:rPr>
          <w:rFonts w:ascii="Calibri" w:hAnsi="Calibri" w:eastAsia="Calibri" w:cs="Calibri"/>
          <w:b/>
          <w:bCs/>
          <w:color w:val="000000" w:themeColor="text1"/>
          <w:sz w:val="22"/>
          <w:szCs w:val="22"/>
        </w:rPr>
      </w:pPr>
      <w:r>
        <w:rPr>
          <w:rFonts w:ascii="Calibri" w:hAnsi="Calibri" w:eastAsia="Calibri" w:cs="Calibri"/>
          <w:b/>
          <w:bCs/>
          <w:color w:val="000000" w:themeColor="text1"/>
          <w:sz w:val="22"/>
          <w:szCs w:val="22"/>
        </w:rPr>
        <w:t>Bizalom a biztosítók iránt</w:t>
      </w:r>
    </w:p>
    <w:p w:rsidR="00965666" w:rsidP="27035FD6" w:rsidRDefault="00411A5F" w14:paraId="547D5976" w14:textId="5D7FA87D">
      <w:pPr>
        <w:spacing w:before="240" w:after="240" w:line="240" w:lineRule="auto"/>
        <w:rPr>
          <w:rFonts w:ascii="Calibri" w:hAnsi="Calibri" w:eastAsia="Calibri" w:cs="Calibri"/>
          <w:i/>
          <w:iCs/>
          <w:sz w:val="22"/>
          <w:szCs w:val="22"/>
        </w:rPr>
      </w:pPr>
      <w:r w:rsidRPr="27035FD6">
        <w:rPr>
          <w:rFonts w:ascii="Calibri" w:hAnsi="Calibri" w:eastAsia="Calibri" w:cs="Calibri"/>
          <w:sz w:val="22"/>
          <w:szCs w:val="22"/>
        </w:rPr>
        <w:t>A többség (60 százalék) inkább bízik abban, hogy a biztosítók tisztességesen és becsületesen járnak el az ügyfelekkel, ebből 13 százalék azok aránya, akik teljes bizalommal fordulnak a biztosítók felé. Érdekes azonban, hogy ez az arány már jóval magasabb, 23 százalék azok körében, akik</w:t>
      </w:r>
      <w:r w:rsidRPr="27035FD6" w:rsidR="020D4A91">
        <w:rPr>
          <w:rFonts w:ascii="Calibri" w:hAnsi="Calibri" w:eastAsia="Calibri" w:cs="Calibri"/>
          <w:sz w:val="22"/>
          <w:szCs w:val="22"/>
        </w:rPr>
        <w:t xml:space="preserve"> </w:t>
      </w:r>
      <w:r w:rsidRPr="27035FD6" w:rsidR="3DEA4A72">
        <w:rPr>
          <w:rFonts w:ascii="Calibri" w:hAnsi="Calibri" w:eastAsia="Calibri" w:cs="Calibri"/>
          <w:sz w:val="22"/>
          <w:szCs w:val="22"/>
        </w:rPr>
        <w:t xml:space="preserve">havi </w:t>
      </w:r>
      <w:r w:rsidRPr="27035FD6">
        <w:rPr>
          <w:rFonts w:ascii="Calibri" w:hAnsi="Calibri" w:eastAsia="Calibri" w:cs="Calibri"/>
          <w:sz w:val="22"/>
          <w:szCs w:val="22"/>
        </w:rPr>
        <w:t>legalább 10 ezer forint megtakarítást tartanak biztosítási termékben. Ez azt mutatja, hogy a személyes tapasztalat és a biztosítási termékekhez kötődő megtakarítás jelentősen növeli a bizalmat a szektor iránt.</w:t>
      </w:r>
      <w:r w:rsidR="00E54BCA">
        <w:rPr>
          <w:rFonts w:ascii="Calibri" w:hAnsi="Calibri" w:eastAsia="Calibri" w:cs="Calibri"/>
          <w:sz w:val="22"/>
          <w:szCs w:val="22"/>
        </w:rPr>
        <w:t xml:space="preserve"> </w:t>
      </w:r>
      <w:r w:rsidRPr="27035FD6" w:rsidR="00083232">
        <w:rPr>
          <w:rFonts w:ascii="Calibri" w:hAnsi="Calibri" w:eastAsia="Calibri" w:cs="Calibri"/>
          <w:sz w:val="22"/>
          <w:szCs w:val="22"/>
        </w:rPr>
        <w:t>Közel hasonló</w:t>
      </w:r>
      <w:r w:rsidRPr="27035FD6" w:rsidR="00570D3D">
        <w:rPr>
          <w:rFonts w:ascii="Calibri" w:hAnsi="Calibri" w:eastAsia="Calibri" w:cs="Calibri"/>
          <w:sz w:val="22"/>
          <w:szCs w:val="22"/>
        </w:rPr>
        <w:t>an erős</w:t>
      </w:r>
      <w:r w:rsidRPr="27035FD6" w:rsidR="00083232">
        <w:rPr>
          <w:rFonts w:ascii="Calibri" w:hAnsi="Calibri" w:eastAsia="Calibri" w:cs="Calibri"/>
          <w:sz w:val="22"/>
          <w:szCs w:val="22"/>
        </w:rPr>
        <w:t xml:space="preserve"> a bizalom a pénzügyi tanácsadók iránt: 63 százalék </w:t>
      </w:r>
      <w:r w:rsidRPr="27035FD6" w:rsidR="004C53E9">
        <w:rPr>
          <w:rFonts w:ascii="Calibri" w:hAnsi="Calibri" w:eastAsia="Calibri" w:cs="Calibri"/>
          <w:sz w:val="22"/>
          <w:szCs w:val="22"/>
        </w:rPr>
        <w:t xml:space="preserve">bízik a szakértőkben, </w:t>
      </w:r>
      <w:r w:rsidRPr="27035FD6" w:rsidR="006D017D">
        <w:rPr>
          <w:rFonts w:ascii="Calibri" w:hAnsi="Calibri" w:eastAsia="Calibri" w:cs="Calibri"/>
          <w:sz w:val="22"/>
          <w:szCs w:val="22"/>
        </w:rPr>
        <w:t xml:space="preserve">ám csak minden tizedik (9%) válaszadó </w:t>
      </w:r>
      <w:r w:rsidRPr="27035FD6" w:rsidR="000E7193">
        <w:rPr>
          <w:rFonts w:ascii="Calibri" w:hAnsi="Calibri" w:eastAsia="Calibri" w:cs="Calibri"/>
          <w:sz w:val="22"/>
          <w:szCs w:val="22"/>
        </w:rPr>
        <w:t>értett</w:t>
      </w:r>
      <w:r w:rsidRPr="27035FD6" w:rsidR="005F35A6">
        <w:rPr>
          <w:rFonts w:ascii="Calibri" w:hAnsi="Calibri" w:eastAsia="Calibri" w:cs="Calibri"/>
          <w:sz w:val="22"/>
          <w:szCs w:val="22"/>
        </w:rPr>
        <w:t xml:space="preserve"> egyet</w:t>
      </w:r>
      <w:r w:rsidRPr="27035FD6" w:rsidR="000E7193">
        <w:rPr>
          <w:rFonts w:ascii="Calibri" w:hAnsi="Calibri" w:eastAsia="Calibri" w:cs="Calibri"/>
          <w:sz w:val="22"/>
          <w:szCs w:val="22"/>
        </w:rPr>
        <w:t xml:space="preserve"> teljes mértékben azzal</w:t>
      </w:r>
      <w:r w:rsidRPr="27035FD6" w:rsidR="005F35A6">
        <w:rPr>
          <w:rFonts w:ascii="Calibri" w:hAnsi="Calibri" w:eastAsia="Calibri" w:cs="Calibri"/>
          <w:sz w:val="22"/>
          <w:szCs w:val="22"/>
        </w:rPr>
        <w:t xml:space="preserve"> a válaszlehetőséggel</w:t>
      </w:r>
      <w:r w:rsidRPr="27035FD6" w:rsidR="006D017D">
        <w:rPr>
          <w:rFonts w:ascii="Calibri" w:hAnsi="Calibri" w:eastAsia="Calibri" w:cs="Calibri"/>
          <w:sz w:val="22"/>
          <w:szCs w:val="22"/>
        </w:rPr>
        <w:t xml:space="preserve">, hogy </w:t>
      </w:r>
      <w:r w:rsidRPr="27035FD6" w:rsidR="005F35A6">
        <w:rPr>
          <w:rFonts w:ascii="Calibri" w:hAnsi="Calibri" w:eastAsia="Calibri" w:cs="Calibri"/>
          <w:sz w:val="22"/>
          <w:szCs w:val="22"/>
        </w:rPr>
        <w:t>„</w:t>
      </w:r>
      <w:r w:rsidRPr="27035FD6" w:rsidR="006D017D">
        <w:rPr>
          <w:rFonts w:ascii="Calibri" w:hAnsi="Calibri" w:eastAsia="Calibri" w:cs="Calibri"/>
          <w:sz w:val="22"/>
          <w:szCs w:val="22"/>
        </w:rPr>
        <w:t xml:space="preserve">akinek van esze, az </w:t>
      </w:r>
      <w:r w:rsidRPr="27035FD6" w:rsidR="000E7193">
        <w:rPr>
          <w:rFonts w:ascii="Calibri" w:hAnsi="Calibri" w:eastAsia="Calibri" w:cs="Calibri"/>
          <w:sz w:val="22"/>
          <w:szCs w:val="22"/>
        </w:rPr>
        <w:t>hozzáértőkre bízza a pénzét</w:t>
      </w:r>
      <w:r w:rsidRPr="27035FD6" w:rsidR="005F35A6">
        <w:rPr>
          <w:rFonts w:ascii="Calibri" w:hAnsi="Calibri" w:eastAsia="Calibri" w:cs="Calibri"/>
          <w:sz w:val="22"/>
          <w:szCs w:val="22"/>
        </w:rPr>
        <w:t>”</w:t>
      </w:r>
      <w:r w:rsidRPr="27035FD6" w:rsidR="000E7193">
        <w:rPr>
          <w:rFonts w:ascii="Calibri" w:hAnsi="Calibri" w:eastAsia="Calibri" w:cs="Calibri"/>
          <w:sz w:val="22"/>
          <w:szCs w:val="22"/>
        </w:rPr>
        <w:t xml:space="preserve">. </w:t>
      </w:r>
      <w:r w:rsidRPr="27035FD6" w:rsidR="00570D3D">
        <w:rPr>
          <w:rFonts w:ascii="Calibri" w:hAnsi="Calibri" w:eastAsia="Calibri" w:cs="Calibri"/>
          <w:sz w:val="22"/>
          <w:szCs w:val="22"/>
        </w:rPr>
        <w:t>V</w:t>
      </w:r>
      <w:r w:rsidRPr="27035FD6" w:rsidR="00C16491">
        <w:rPr>
          <w:rFonts w:ascii="Calibri" w:hAnsi="Calibri" w:eastAsia="Calibri" w:cs="Calibri"/>
          <w:sz w:val="22"/>
          <w:szCs w:val="22"/>
        </w:rPr>
        <w:t>agyis a többség hallgat a pénzügyi tanácsadókra, de nem kizárólagosan.</w:t>
      </w:r>
    </w:p>
    <w:p w:rsidRPr="000552EB" w:rsidR="00525C52" w:rsidP="00525C52" w:rsidRDefault="00525C52" w14:paraId="0EEAED5D" w14:textId="77777777">
      <w:pPr>
        <w:rPr>
          <w:rFonts w:ascii="Calibri" w:hAnsi="Calibri" w:eastAsia="NSimSun" w:cs="Calibri"/>
          <w:i/>
          <w:iCs/>
          <w:sz w:val="18"/>
          <w:szCs w:val="18"/>
          <w:lang w:eastAsia="zh-CN" w:bidi="hi-IN"/>
          <w14:ligatures w14:val="none"/>
        </w:rPr>
      </w:pPr>
      <w:r w:rsidRPr="000552EB">
        <w:rPr>
          <w:rFonts w:ascii="Calibri" w:hAnsi="Calibri" w:eastAsia="NSimSun" w:cs="Calibri"/>
          <w:i/>
          <w:iCs/>
          <w:sz w:val="18"/>
          <w:szCs w:val="18"/>
          <w:lang w:eastAsia="zh-CN" w:bidi="hi-IN"/>
          <w14:ligatures w14:val="none"/>
        </w:rPr>
        <w:t>* A</w:t>
      </w:r>
      <w:r>
        <w:rPr>
          <w:rFonts w:ascii="Calibri" w:hAnsi="Calibri" w:eastAsia="NSimSun" w:cs="Calibri"/>
          <w:i/>
          <w:iCs/>
          <w:sz w:val="18"/>
          <w:szCs w:val="18"/>
          <w:lang w:eastAsia="zh-CN" w:bidi="hi-IN"/>
          <w14:ligatures w14:val="none"/>
        </w:rPr>
        <w:t xml:space="preserve"> </w:t>
      </w:r>
      <w:r w:rsidRPr="000552EB">
        <w:rPr>
          <w:rFonts w:ascii="Calibri" w:hAnsi="Calibri" w:eastAsia="NSimSun" w:cs="Calibri"/>
          <w:i/>
          <w:iCs/>
          <w:sz w:val="18"/>
          <w:szCs w:val="18"/>
          <w:lang w:eastAsia="zh-CN" w:bidi="hi-IN"/>
          <w14:ligatures w14:val="none"/>
        </w:rPr>
        <w:t xml:space="preserve">kutatás az NN Biztosító megbízásából készült. A felmérés reprezentatív a 18-69 éves magyar internetező felnőtt lakosságra nézve, nem, kor, iskolai végzettség, lakóhely és régió szerint. Az adatgyűjtés 2025 </w:t>
      </w:r>
      <w:r>
        <w:rPr>
          <w:rFonts w:ascii="Calibri" w:hAnsi="Calibri" w:eastAsia="NSimSun" w:cs="Calibri"/>
          <w:i/>
          <w:iCs/>
          <w:sz w:val="18"/>
          <w:szCs w:val="18"/>
          <w:lang w:eastAsia="zh-CN" w:bidi="hi-IN"/>
          <w14:ligatures w14:val="none"/>
        </w:rPr>
        <w:t>februárjában</w:t>
      </w:r>
      <w:r w:rsidRPr="000552EB">
        <w:rPr>
          <w:rFonts w:ascii="Calibri" w:hAnsi="Calibri" w:eastAsia="NSimSun" w:cs="Calibri"/>
          <w:i/>
          <w:iCs/>
          <w:sz w:val="18"/>
          <w:szCs w:val="18"/>
          <w:lang w:eastAsia="zh-CN" w:bidi="hi-IN"/>
          <w14:ligatures w14:val="none"/>
        </w:rPr>
        <w:t xml:space="preserve"> zajlott, 1</w:t>
      </w:r>
      <w:r>
        <w:rPr>
          <w:rFonts w:ascii="Calibri" w:hAnsi="Calibri" w:eastAsia="NSimSun" w:cs="Calibri"/>
          <w:i/>
          <w:iCs/>
          <w:sz w:val="18"/>
          <w:szCs w:val="18"/>
          <w:lang w:eastAsia="zh-CN" w:bidi="hi-IN"/>
          <w14:ligatures w14:val="none"/>
        </w:rPr>
        <w:t>0</w:t>
      </w:r>
      <w:r w:rsidRPr="000552EB">
        <w:rPr>
          <w:rFonts w:ascii="Calibri" w:hAnsi="Calibri" w:eastAsia="NSimSun" w:cs="Calibri"/>
          <w:i/>
          <w:iCs/>
          <w:sz w:val="18"/>
          <w:szCs w:val="18"/>
          <w:lang w:eastAsia="zh-CN" w:bidi="hi-IN"/>
          <w14:ligatures w14:val="none"/>
        </w:rPr>
        <w:t>00 fő részvételével online.</w:t>
      </w:r>
    </w:p>
    <w:p w:rsidR="00E503AB" w:rsidP="00FA45AD" w:rsidRDefault="00E503AB" w14:paraId="4C807FF7" w14:textId="515D9A07">
      <w:pPr>
        <w:spacing w:after="0"/>
        <w:rPr>
          <w:rFonts w:ascii="Calibri" w:hAnsi="Calibri" w:cs="Calibri"/>
          <w:sz w:val="22"/>
          <w:szCs w:val="22"/>
        </w:rPr>
      </w:pPr>
    </w:p>
    <w:p w:rsidR="003A36D6" w:rsidP="00FA45AD" w:rsidRDefault="003A36D6" w14:paraId="311A4DB2" w14:textId="77777777">
      <w:pPr>
        <w:spacing w:after="0"/>
        <w:rPr>
          <w:rFonts w:ascii="Calibri" w:hAnsi="Calibri" w:cs="Calibri"/>
          <w:sz w:val="22"/>
          <w:szCs w:val="22"/>
        </w:rPr>
      </w:pPr>
    </w:p>
    <w:p w:rsidRPr="00FA45AD" w:rsidR="00E4391B" w:rsidP="00FA45AD" w:rsidRDefault="00E4391B" w14:paraId="577188CD" w14:textId="306ABF63">
      <w:pPr>
        <w:spacing w:after="0"/>
        <w:rPr>
          <w:rFonts w:ascii="Calibri" w:hAnsi="Calibri" w:cs="Calibri"/>
          <w:sz w:val="22"/>
          <w:szCs w:val="22"/>
        </w:rPr>
      </w:pPr>
      <w:r w:rsidRPr="00FA45AD">
        <w:rPr>
          <w:rFonts w:ascii="Calibri" w:hAnsi="Calibri" w:cs="Calibri"/>
          <w:sz w:val="22"/>
          <w:szCs w:val="22"/>
        </w:rPr>
        <w:t xml:space="preserve">Sárvári Marcell </w:t>
      </w:r>
      <w:r w:rsidRPr="00FA45AD">
        <w:rPr>
          <w:rFonts w:ascii="Calibri" w:hAnsi="Calibri" w:cs="Calibri"/>
          <w:sz w:val="22"/>
          <w:szCs w:val="22"/>
        </w:rPr>
        <w:br/>
      </w:r>
      <w:r w:rsidRPr="00FA45AD">
        <w:rPr>
          <w:rFonts w:ascii="Calibri" w:hAnsi="Calibri" w:cs="Calibri"/>
          <w:sz w:val="22"/>
          <w:szCs w:val="22"/>
        </w:rPr>
        <w:t xml:space="preserve">+36 (20) 467 2816 </w:t>
      </w:r>
    </w:p>
    <w:p w:rsidRPr="00FA45AD" w:rsidR="00E4391B" w:rsidP="00FA45AD" w:rsidRDefault="00E4391B" w14:paraId="399A0939" w14:textId="5AB38A65">
      <w:pPr>
        <w:spacing w:after="0"/>
        <w:rPr>
          <w:rFonts w:ascii="Calibri" w:hAnsi="Calibri" w:cs="Calibri"/>
          <w:sz w:val="22"/>
          <w:szCs w:val="22"/>
        </w:rPr>
      </w:pPr>
      <w:hyperlink r:id="rId12">
        <w:r w:rsidRPr="00FA45AD">
          <w:rPr>
            <w:rStyle w:val="Internet-hivatkozs"/>
            <w:rFonts w:ascii="Calibri" w:hAnsi="Calibri" w:cs="Calibri"/>
            <w:sz w:val="22"/>
            <w:szCs w:val="22"/>
          </w:rPr>
          <w:t>sarvari.marcell@nn.hu</w:t>
        </w:r>
      </w:hyperlink>
      <w:r w:rsidRPr="00FA45AD">
        <w:rPr>
          <w:rFonts w:ascii="Calibri" w:hAnsi="Calibri" w:cs="Calibri"/>
          <w:sz w:val="22"/>
          <w:szCs w:val="22"/>
        </w:rPr>
        <w:t xml:space="preserve"> </w:t>
      </w:r>
    </w:p>
    <w:p w:rsidRPr="00FA45AD" w:rsidR="00E4391B" w:rsidP="00E4391B" w:rsidRDefault="00E4391B" w14:paraId="6560A6FF" w14:textId="77777777">
      <w:pPr>
        <w:spacing w:after="100" w:afterAutospacing="1" w:line="280" w:lineRule="auto"/>
        <w:rPr>
          <w:rFonts w:ascii="Calibri" w:hAnsi="Calibri" w:cs="Calibri"/>
          <w:sz w:val="22"/>
          <w:szCs w:val="22"/>
        </w:rPr>
      </w:pPr>
    </w:p>
    <w:p w:rsidRPr="00FA45AD" w:rsidR="00E4391B" w:rsidP="00E4391B" w:rsidRDefault="00E4391B" w14:paraId="47F375EE" w14:textId="77777777">
      <w:pPr>
        <w:ind w:left="284"/>
        <w:jc w:val="center"/>
        <w:rPr>
          <w:rFonts w:ascii="Calibri" w:hAnsi="Calibri" w:cs="Calibri"/>
        </w:rPr>
      </w:pPr>
      <w:r w:rsidRPr="00FA45AD">
        <w:rPr>
          <w:rFonts w:ascii="Calibri" w:hAnsi="Calibri" w:cs="Calibri"/>
        </w:rPr>
        <w:t>***</w:t>
      </w:r>
    </w:p>
    <w:p w:rsidRPr="00FA45AD" w:rsidR="00E4391B" w:rsidP="00E4391B" w:rsidRDefault="00E4391B" w14:paraId="61FFF783" w14:textId="77777777">
      <w:pPr>
        <w:spacing w:line="260" w:lineRule="atLeast"/>
        <w:rPr>
          <w:rFonts w:ascii="Calibri" w:hAnsi="Calibri" w:cs="Calibri"/>
          <w:color w:val="000000"/>
        </w:rPr>
      </w:pPr>
      <w:r w:rsidRPr="00FA45AD">
        <w:rPr>
          <w:rFonts w:ascii="Calibri" w:hAnsi="Calibri" w:cs="Calibri"/>
          <w:b/>
          <w:color w:val="000000"/>
          <w:sz w:val="18"/>
        </w:rPr>
        <w:t>NN Biztosító Zrt.</w:t>
      </w:r>
    </w:p>
    <w:p w:rsidRPr="00FA45AD" w:rsidR="00E4391B" w:rsidP="000142E7" w:rsidRDefault="000142E7" w14:paraId="1E8211EC" w14:textId="25CFF7F8">
      <w:pPr>
        <w:spacing w:line="260" w:lineRule="atLeast"/>
        <w:jc w:val="both"/>
        <w:rPr>
          <w:rFonts w:ascii="Calibri" w:hAnsi="Calibri" w:eastAsia="NSimSun" w:cs="Calibri"/>
          <w:lang w:eastAsia="zh-CN" w:bidi="hi-IN"/>
          <w14:ligatures w14:val="none"/>
        </w:rPr>
      </w:pPr>
      <w:r w:rsidRPr="00E83293">
        <w:rPr>
          <w:rFonts w:ascii="Calibri" w:hAnsi="Calibri" w:cs="Calibri"/>
          <w:kern w:val="0"/>
          <w:sz w:val="18"/>
          <w:szCs w:val="18"/>
        </w:rPr>
        <w:t>Az NN Biztosító több mint 30 éve kínál magas színvonalú élet-, nyugdíj-, baleset- és egészségbiztosítási szolgáltatásokat Magyarországon. Célunk, hogy átlátható és igényre szabott termékeinkkel hozzásegítsük ügyfeleinket pénzügyi biztonságuk megteremtéséhez.</w:t>
      </w:r>
      <w:bookmarkEnd w:id="0"/>
    </w:p>
    <w:sectPr w:rsidRPr="00FA45AD" w:rsidR="00E4391B" w:rsidSect="00942C7B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orient="portrait"/>
      <w:pgMar w:top="1417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46C71" w:rsidP="00D21FBF" w:rsidRDefault="00546C71" w14:paraId="5850D5B8" w14:textId="77777777">
      <w:pPr>
        <w:spacing w:after="0" w:line="240" w:lineRule="auto"/>
      </w:pPr>
      <w:r>
        <w:separator/>
      </w:r>
    </w:p>
  </w:endnote>
  <w:endnote w:type="continuationSeparator" w:id="0">
    <w:p w:rsidR="00546C71" w:rsidP="00D21FBF" w:rsidRDefault="00546C71" w14:paraId="6809AA95" w14:textId="77777777">
      <w:pPr>
        <w:spacing w:after="0" w:line="240" w:lineRule="auto"/>
      </w:pPr>
      <w:r>
        <w:continuationSeparator/>
      </w:r>
    </w:p>
  </w:endnote>
  <w:endnote w:type="continuationNotice" w:id="1">
    <w:p w:rsidR="00546C71" w:rsidRDefault="00546C71" w14:paraId="59329E15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A724E" w:rsidRDefault="00EA724E" w14:paraId="210C30F3" w14:textId="77777777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66122328"/>
      <w:docPartObj>
        <w:docPartGallery w:val="Page Numbers (Bottom of Page)"/>
        <w:docPartUnique/>
      </w:docPartObj>
    </w:sdtPr>
    <w:sdtEndPr>
      <w:rPr>
        <w:rFonts w:ascii="Calibri" w:hAnsi="Calibri" w:cs="Calibri"/>
        <w:noProof/>
        <w:sz w:val="18"/>
        <w:szCs w:val="18"/>
      </w:rPr>
    </w:sdtEndPr>
    <w:sdtContent>
      <w:p w:rsidRPr="00101E0F" w:rsidR="00101E0F" w:rsidRDefault="00101E0F" w14:paraId="4A496061" w14:textId="2716C693">
        <w:pPr>
          <w:pStyle w:val="llb"/>
          <w:jc w:val="right"/>
          <w:rPr>
            <w:rFonts w:ascii="Calibri" w:hAnsi="Calibri" w:cs="Calibri"/>
            <w:sz w:val="18"/>
            <w:szCs w:val="18"/>
          </w:rPr>
        </w:pPr>
        <w:r w:rsidRPr="00101E0F">
          <w:rPr>
            <w:rFonts w:ascii="Calibri" w:hAnsi="Calibri" w:cs="Calibri"/>
            <w:sz w:val="18"/>
            <w:szCs w:val="18"/>
          </w:rPr>
          <w:fldChar w:fldCharType="begin"/>
        </w:r>
        <w:r w:rsidRPr="00101E0F">
          <w:rPr>
            <w:rFonts w:ascii="Calibri" w:hAnsi="Calibri" w:cs="Calibri"/>
            <w:sz w:val="18"/>
            <w:szCs w:val="18"/>
          </w:rPr>
          <w:instrText xml:space="preserve"> PAGE   \* MERGEFORMAT </w:instrText>
        </w:r>
        <w:r w:rsidRPr="00101E0F">
          <w:rPr>
            <w:rFonts w:ascii="Calibri" w:hAnsi="Calibri" w:cs="Calibri"/>
            <w:sz w:val="18"/>
            <w:szCs w:val="18"/>
          </w:rPr>
          <w:fldChar w:fldCharType="separate"/>
        </w:r>
        <w:r w:rsidRPr="00101E0F">
          <w:rPr>
            <w:rFonts w:ascii="Calibri" w:hAnsi="Calibri" w:cs="Calibri"/>
            <w:noProof/>
            <w:sz w:val="18"/>
            <w:szCs w:val="18"/>
          </w:rPr>
          <w:t>2</w:t>
        </w:r>
        <w:r w:rsidRPr="00101E0F">
          <w:rPr>
            <w:rFonts w:ascii="Calibri" w:hAnsi="Calibri" w:cs="Calibri"/>
            <w:noProof/>
            <w:sz w:val="18"/>
            <w:szCs w:val="18"/>
          </w:rPr>
          <w:fldChar w:fldCharType="end"/>
        </w:r>
      </w:p>
    </w:sdtContent>
  </w:sdt>
  <w:p w:rsidR="00101E0F" w:rsidRDefault="00101E0F" w14:paraId="4FC44729" w14:textId="77777777">
    <w:pPr>
      <w:pStyle w:val="ll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A724E" w:rsidRDefault="00EA724E" w14:paraId="5717519F" w14:textId="77777777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46C71" w:rsidP="00D21FBF" w:rsidRDefault="00546C71" w14:paraId="7E377577" w14:textId="77777777">
      <w:pPr>
        <w:spacing w:after="0" w:line="240" w:lineRule="auto"/>
      </w:pPr>
      <w:r>
        <w:separator/>
      </w:r>
    </w:p>
  </w:footnote>
  <w:footnote w:type="continuationSeparator" w:id="0">
    <w:p w:rsidR="00546C71" w:rsidP="00D21FBF" w:rsidRDefault="00546C71" w14:paraId="5C624E85" w14:textId="77777777">
      <w:pPr>
        <w:spacing w:after="0" w:line="240" w:lineRule="auto"/>
      </w:pPr>
      <w:r>
        <w:continuationSeparator/>
      </w:r>
    </w:p>
  </w:footnote>
  <w:footnote w:type="continuationNotice" w:id="1">
    <w:p w:rsidR="00546C71" w:rsidRDefault="00546C71" w14:paraId="270E210D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A724E" w:rsidRDefault="00EA724E" w14:paraId="3AB52CCD" w14:textId="77777777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Pr="00EA701E" w:rsidR="00EA701E" w:rsidP="00EA701E" w:rsidRDefault="00EA701E" w14:paraId="6976B1D7" w14:textId="11520F30">
    <w:pPr>
      <w:pStyle w:val="lfej"/>
    </w:pPr>
    <w:r>
      <w:rPr>
        <w:noProof/>
      </w:rPr>
      <w:drawing>
        <wp:inline distT="0" distB="0" distL="0" distR="0" wp14:anchorId="219029CC" wp14:editId="32A041BD">
          <wp:extent cx="1771650" cy="1232009"/>
          <wp:effectExtent l="0" t="0" r="0" b="6350"/>
          <wp:docPr id="1" name="Kép 3" descr="A képen embléma, Grafika, Betűtípus, Grafikus tervezés látható&#10;&#10;Automatikusan generált leírá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Kép 3" descr="A képen embléma, Grafika, Betűtípus, Grafikus tervezés látható&#10;&#10;Automatikusan generált leírás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776180" cy="12351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A724E" w:rsidRDefault="00EA724E" w14:paraId="0B7E7230" w14:textId="77777777">
    <w:pPr>
      <w:pStyle w:val="lfej"/>
    </w:pP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0D0"/>
    <w:rsid w:val="0000096B"/>
    <w:rsid w:val="00004965"/>
    <w:rsid w:val="00010703"/>
    <w:rsid w:val="00012FEF"/>
    <w:rsid w:val="000142E7"/>
    <w:rsid w:val="00014894"/>
    <w:rsid w:val="00015BEC"/>
    <w:rsid w:val="00016645"/>
    <w:rsid w:val="000200B6"/>
    <w:rsid w:val="00032F0D"/>
    <w:rsid w:val="000367DA"/>
    <w:rsid w:val="00037615"/>
    <w:rsid w:val="000457BA"/>
    <w:rsid w:val="00067A20"/>
    <w:rsid w:val="000759C6"/>
    <w:rsid w:val="000819A6"/>
    <w:rsid w:val="00083232"/>
    <w:rsid w:val="000857FB"/>
    <w:rsid w:val="0009733F"/>
    <w:rsid w:val="000A1B34"/>
    <w:rsid w:val="000A2E77"/>
    <w:rsid w:val="000A2F38"/>
    <w:rsid w:val="000A324D"/>
    <w:rsid w:val="000A32BB"/>
    <w:rsid w:val="000A53B3"/>
    <w:rsid w:val="000A693D"/>
    <w:rsid w:val="000A6BDE"/>
    <w:rsid w:val="000B43A6"/>
    <w:rsid w:val="000C18FF"/>
    <w:rsid w:val="000D0226"/>
    <w:rsid w:val="000D25B0"/>
    <w:rsid w:val="000D6264"/>
    <w:rsid w:val="000D7A7E"/>
    <w:rsid w:val="000E0FD2"/>
    <w:rsid w:val="000E57BB"/>
    <w:rsid w:val="000E5947"/>
    <w:rsid w:val="000E6514"/>
    <w:rsid w:val="000E7193"/>
    <w:rsid w:val="000F07AF"/>
    <w:rsid w:val="000F2DED"/>
    <w:rsid w:val="000F3120"/>
    <w:rsid w:val="000F5E63"/>
    <w:rsid w:val="000F5E9A"/>
    <w:rsid w:val="000F7967"/>
    <w:rsid w:val="00101DF3"/>
    <w:rsid w:val="00101E0F"/>
    <w:rsid w:val="00104E40"/>
    <w:rsid w:val="00110959"/>
    <w:rsid w:val="001129B0"/>
    <w:rsid w:val="00115A1C"/>
    <w:rsid w:val="00117695"/>
    <w:rsid w:val="00121520"/>
    <w:rsid w:val="0012325C"/>
    <w:rsid w:val="0013459A"/>
    <w:rsid w:val="001374CD"/>
    <w:rsid w:val="0014345A"/>
    <w:rsid w:val="001453CB"/>
    <w:rsid w:val="00146204"/>
    <w:rsid w:val="0014645F"/>
    <w:rsid w:val="00146CC7"/>
    <w:rsid w:val="00154DE2"/>
    <w:rsid w:val="0015536B"/>
    <w:rsid w:val="00155AEC"/>
    <w:rsid w:val="00162313"/>
    <w:rsid w:val="001664CC"/>
    <w:rsid w:val="0017105B"/>
    <w:rsid w:val="00173240"/>
    <w:rsid w:val="001922FB"/>
    <w:rsid w:val="00197078"/>
    <w:rsid w:val="001A0893"/>
    <w:rsid w:val="001A4440"/>
    <w:rsid w:val="001A6DEA"/>
    <w:rsid w:val="001A7CFB"/>
    <w:rsid w:val="001B6C6C"/>
    <w:rsid w:val="001C51F1"/>
    <w:rsid w:val="001E11E6"/>
    <w:rsid w:val="001E349D"/>
    <w:rsid w:val="001E36F2"/>
    <w:rsid w:val="001F44FC"/>
    <w:rsid w:val="0020309A"/>
    <w:rsid w:val="002034A5"/>
    <w:rsid w:val="002040A5"/>
    <w:rsid w:val="00205EAB"/>
    <w:rsid w:val="002143A5"/>
    <w:rsid w:val="002272C5"/>
    <w:rsid w:val="0023120A"/>
    <w:rsid w:val="002327C8"/>
    <w:rsid w:val="002356F8"/>
    <w:rsid w:val="002359EA"/>
    <w:rsid w:val="002413E7"/>
    <w:rsid w:val="00250AF6"/>
    <w:rsid w:val="00254445"/>
    <w:rsid w:val="002570C8"/>
    <w:rsid w:val="00264E35"/>
    <w:rsid w:val="00265AF4"/>
    <w:rsid w:val="00267196"/>
    <w:rsid w:val="0026734B"/>
    <w:rsid w:val="00274DB4"/>
    <w:rsid w:val="002766DD"/>
    <w:rsid w:val="00287B88"/>
    <w:rsid w:val="002A6BC6"/>
    <w:rsid w:val="002B57F9"/>
    <w:rsid w:val="002B76C2"/>
    <w:rsid w:val="002C1023"/>
    <w:rsid w:val="002C4C0E"/>
    <w:rsid w:val="002D637D"/>
    <w:rsid w:val="002E76AE"/>
    <w:rsid w:val="002F1336"/>
    <w:rsid w:val="003002A9"/>
    <w:rsid w:val="00310FE5"/>
    <w:rsid w:val="00311556"/>
    <w:rsid w:val="00311C6C"/>
    <w:rsid w:val="00334942"/>
    <w:rsid w:val="00340982"/>
    <w:rsid w:val="00345CDB"/>
    <w:rsid w:val="0034609C"/>
    <w:rsid w:val="00347A56"/>
    <w:rsid w:val="00350D26"/>
    <w:rsid w:val="00352D56"/>
    <w:rsid w:val="0035303F"/>
    <w:rsid w:val="00355DB9"/>
    <w:rsid w:val="0035859E"/>
    <w:rsid w:val="003627E2"/>
    <w:rsid w:val="003727D2"/>
    <w:rsid w:val="0037429F"/>
    <w:rsid w:val="00375141"/>
    <w:rsid w:val="00377900"/>
    <w:rsid w:val="00377DD4"/>
    <w:rsid w:val="00383CCE"/>
    <w:rsid w:val="00395A6F"/>
    <w:rsid w:val="003A0EB0"/>
    <w:rsid w:val="003A36D6"/>
    <w:rsid w:val="003A53C8"/>
    <w:rsid w:val="003A6F9F"/>
    <w:rsid w:val="003B161D"/>
    <w:rsid w:val="003B3C57"/>
    <w:rsid w:val="003B554B"/>
    <w:rsid w:val="003B60C7"/>
    <w:rsid w:val="003B6B82"/>
    <w:rsid w:val="003B7DF8"/>
    <w:rsid w:val="003C0016"/>
    <w:rsid w:val="003C0579"/>
    <w:rsid w:val="003C4955"/>
    <w:rsid w:val="003C5639"/>
    <w:rsid w:val="003C6385"/>
    <w:rsid w:val="003E5206"/>
    <w:rsid w:val="003E63CF"/>
    <w:rsid w:val="003F3C42"/>
    <w:rsid w:val="00406F8A"/>
    <w:rsid w:val="00411A5F"/>
    <w:rsid w:val="0041278A"/>
    <w:rsid w:val="00413F44"/>
    <w:rsid w:val="004172DF"/>
    <w:rsid w:val="004173F7"/>
    <w:rsid w:val="0042762C"/>
    <w:rsid w:val="004303DB"/>
    <w:rsid w:val="00430E9E"/>
    <w:rsid w:val="00432677"/>
    <w:rsid w:val="00433FF1"/>
    <w:rsid w:val="00436F56"/>
    <w:rsid w:val="00441705"/>
    <w:rsid w:val="00441E67"/>
    <w:rsid w:val="00446901"/>
    <w:rsid w:val="00452A07"/>
    <w:rsid w:val="00456F9C"/>
    <w:rsid w:val="00470F1C"/>
    <w:rsid w:val="00474E70"/>
    <w:rsid w:val="004775C6"/>
    <w:rsid w:val="0048385D"/>
    <w:rsid w:val="004900FD"/>
    <w:rsid w:val="004917B7"/>
    <w:rsid w:val="00492315"/>
    <w:rsid w:val="0049317C"/>
    <w:rsid w:val="004A157B"/>
    <w:rsid w:val="004A2AAD"/>
    <w:rsid w:val="004A5766"/>
    <w:rsid w:val="004AD329"/>
    <w:rsid w:val="004B5908"/>
    <w:rsid w:val="004C4397"/>
    <w:rsid w:val="004C53E9"/>
    <w:rsid w:val="004D71BF"/>
    <w:rsid w:val="004E1D89"/>
    <w:rsid w:val="004E21C8"/>
    <w:rsid w:val="004F0D6A"/>
    <w:rsid w:val="004F2FFA"/>
    <w:rsid w:val="004F5057"/>
    <w:rsid w:val="004F59A1"/>
    <w:rsid w:val="005006A6"/>
    <w:rsid w:val="005009CC"/>
    <w:rsid w:val="00500F54"/>
    <w:rsid w:val="00506728"/>
    <w:rsid w:val="00514197"/>
    <w:rsid w:val="00523C73"/>
    <w:rsid w:val="0052462B"/>
    <w:rsid w:val="00525C52"/>
    <w:rsid w:val="00526170"/>
    <w:rsid w:val="00532D6A"/>
    <w:rsid w:val="00545F64"/>
    <w:rsid w:val="00546C71"/>
    <w:rsid w:val="00551814"/>
    <w:rsid w:val="00553556"/>
    <w:rsid w:val="00553F1C"/>
    <w:rsid w:val="00556444"/>
    <w:rsid w:val="00556F68"/>
    <w:rsid w:val="00557932"/>
    <w:rsid w:val="00561C0F"/>
    <w:rsid w:val="00562C0B"/>
    <w:rsid w:val="00567A5B"/>
    <w:rsid w:val="00567B74"/>
    <w:rsid w:val="00570D3D"/>
    <w:rsid w:val="0057226D"/>
    <w:rsid w:val="00572739"/>
    <w:rsid w:val="00573787"/>
    <w:rsid w:val="00574986"/>
    <w:rsid w:val="00575AF5"/>
    <w:rsid w:val="00576CFA"/>
    <w:rsid w:val="005803EA"/>
    <w:rsid w:val="005912EB"/>
    <w:rsid w:val="00592A69"/>
    <w:rsid w:val="00594C48"/>
    <w:rsid w:val="005A208A"/>
    <w:rsid w:val="005A6B8D"/>
    <w:rsid w:val="005B1396"/>
    <w:rsid w:val="005B26DF"/>
    <w:rsid w:val="005B7A6D"/>
    <w:rsid w:val="005D2BE3"/>
    <w:rsid w:val="005D5CBF"/>
    <w:rsid w:val="005D5FD6"/>
    <w:rsid w:val="005D6F2E"/>
    <w:rsid w:val="005E3D58"/>
    <w:rsid w:val="005F35A6"/>
    <w:rsid w:val="005F447A"/>
    <w:rsid w:val="005F7D5A"/>
    <w:rsid w:val="0060531A"/>
    <w:rsid w:val="006065D2"/>
    <w:rsid w:val="00612AC2"/>
    <w:rsid w:val="0061371B"/>
    <w:rsid w:val="006163ED"/>
    <w:rsid w:val="006218DE"/>
    <w:rsid w:val="006302D0"/>
    <w:rsid w:val="00635166"/>
    <w:rsid w:val="0063719D"/>
    <w:rsid w:val="006372D4"/>
    <w:rsid w:val="0064169A"/>
    <w:rsid w:val="00641D6A"/>
    <w:rsid w:val="00646CED"/>
    <w:rsid w:val="006470E4"/>
    <w:rsid w:val="006508A7"/>
    <w:rsid w:val="00657EC2"/>
    <w:rsid w:val="00660267"/>
    <w:rsid w:val="00660780"/>
    <w:rsid w:val="00660A94"/>
    <w:rsid w:val="00665BF7"/>
    <w:rsid w:val="00673818"/>
    <w:rsid w:val="00673BA4"/>
    <w:rsid w:val="0067636F"/>
    <w:rsid w:val="00676ADE"/>
    <w:rsid w:val="00682AD0"/>
    <w:rsid w:val="00685787"/>
    <w:rsid w:val="00694923"/>
    <w:rsid w:val="006A4067"/>
    <w:rsid w:val="006A6FD0"/>
    <w:rsid w:val="006C0548"/>
    <w:rsid w:val="006C1F38"/>
    <w:rsid w:val="006C2989"/>
    <w:rsid w:val="006C45EE"/>
    <w:rsid w:val="006D017D"/>
    <w:rsid w:val="006D03D5"/>
    <w:rsid w:val="006E067B"/>
    <w:rsid w:val="006E6A8C"/>
    <w:rsid w:val="006F546A"/>
    <w:rsid w:val="00700C47"/>
    <w:rsid w:val="00700FC9"/>
    <w:rsid w:val="00703049"/>
    <w:rsid w:val="00705460"/>
    <w:rsid w:val="0070581B"/>
    <w:rsid w:val="00705E22"/>
    <w:rsid w:val="007129F8"/>
    <w:rsid w:val="00717DFC"/>
    <w:rsid w:val="007221C9"/>
    <w:rsid w:val="00737DDC"/>
    <w:rsid w:val="00741922"/>
    <w:rsid w:val="00751BDF"/>
    <w:rsid w:val="00753075"/>
    <w:rsid w:val="00780038"/>
    <w:rsid w:val="0078095F"/>
    <w:rsid w:val="007823FD"/>
    <w:rsid w:val="00783DBA"/>
    <w:rsid w:val="00786A45"/>
    <w:rsid w:val="007878D4"/>
    <w:rsid w:val="0079562A"/>
    <w:rsid w:val="007A1575"/>
    <w:rsid w:val="007A191B"/>
    <w:rsid w:val="007A35C9"/>
    <w:rsid w:val="007C5174"/>
    <w:rsid w:val="007D1CFF"/>
    <w:rsid w:val="007D41E2"/>
    <w:rsid w:val="007E6A95"/>
    <w:rsid w:val="007F41B9"/>
    <w:rsid w:val="008024E2"/>
    <w:rsid w:val="00811658"/>
    <w:rsid w:val="00814C1F"/>
    <w:rsid w:val="00816C69"/>
    <w:rsid w:val="0082057F"/>
    <w:rsid w:val="0082267C"/>
    <w:rsid w:val="0082433A"/>
    <w:rsid w:val="00824695"/>
    <w:rsid w:val="008371D0"/>
    <w:rsid w:val="0084516E"/>
    <w:rsid w:val="00845499"/>
    <w:rsid w:val="00853583"/>
    <w:rsid w:val="008674BD"/>
    <w:rsid w:val="00867E8E"/>
    <w:rsid w:val="008733EB"/>
    <w:rsid w:val="00877770"/>
    <w:rsid w:val="00880711"/>
    <w:rsid w:val="00885246"/>
    <w:rsid w:val="00885B4C"/>
    <w:rsid w:val="00894D20"/>
    <w:rsid w:val="0089663F"/>
    <w:rsid w:val="008B3D14"/>
    <w:rsid w:val="008B4862"/>
    <w:rsid w:val="008B6522"/>
    <w:rsid w:val="008B6D20"/>
    <w:rsid w:val="008C2C3D"/>
    <w:rsid w:val="008D20F6"/>
    <w:rsid w:val="008D2176"/>
    <w:rsid w:val="008D334B"/>
    <w:rsid w:val="008D64D8"/>
    <w:rsid w:val="008E1096"/>
    <w:rsid w:val="008E3DAB"/>
    <w:rsid w:val="008E4FD9"/>
    <w:rsid w:val="008F2755"/>
    <w:rsid w:val="008F485B"/>
    <w:rsid w:val="00903BFA"/>
    <w:rsid w:val="0090574E"/>
    <w:rsid w:val="00906D15"/>
    <w:rsid w:val="00916E3C"/>
    <w:rsid w:val="00923C2D"/>
    <w:rsid w:val="00924831"/>
    <w:rsid w:val="00931E34"/>
    <w:rsid w:val="00934057"/>
    <w:rsid w:val="00942C7B"/>
    <w:rsid w:val="00950060"/>
    <w:rsid w:val="009517AA"/>
    <w:rsid w:val="009537A6"/>
    <w:rsid w:val="00956B20"/>
    <w:rsid w:val="00965666"/>
    <w:rsid w:val="00974FD0"/>
    <w:rsid w:val="009752F7"/>
    <w:rsid w:val="00987C78"/>
    <w:rsid w:val="00990471"/>
    <w:rsid w:val="009917F9"/>
    <w:rsid w:val="00995421"/>
    <w:rsid w:val="009B1038"/>
    <w:rsid w:val="009B26CA"/>
    <w:rsid w:val="009B52A5"/>
    <w:rsid w:val="009B7408"/>
    <w:rsid w:val="009C262A"/>
    <w:rsid w:val="009C758B"/>
    <w:rsid w:val="009D0943"/>
    <w:rsid w:val="009D33E6"/>
    <w:rsid w:val="009D3D73"/>
    <w:rsid w:val="009E2A76"/>
    <w:rsid w:val="009E4AF0"/>
    <w:rsid w:val="009E5536"/>
    <w:rsid w:val="009F123F"/>
    <w:rsid w:val="009F18AA"/>
    <w:rsid w:val="009F687D"/>
    <w:rsid w:val="009F6F24"/>
    <w:rsid w:val="00A02F63"/>
    <w:rsid w:val="00A11677"/>
    <w:rsid w:val="00A11E84"/>
    <w:rsid w:val="00A120D9"/>
    <w:rsid w:val="00A14DE3"/>
    <w:rsid w:val="00A221DF"/>
    <w:rsid w:val="00A2778A"/>
    <w:rsid w:val="00A27BCA"/>
    <w:rsid w:val="00A30037"/>
    <w:rsid w:val="00A30DFC"/>
    <w:rsid w:val="00A33125"/>
    <w:rsid w:val="00A4504A"/>
    <w:rsid w:val="00A50E94"/>
    <w:rsid w:val="00A52BF4"/>
    <w:rsid w:val="00A64DEE"/>
    <w:rsid w:val="00A66DF8"/>
    <w:rsid w:val="00A762DA"/>
    <w:rsid w:val="00A80B43"/>
    <w:rsid w:val="00A82A07"/>
    <w:rsid w:val="00A82A97"/>
    <w:rsid w:val="00A86769"/>
    <w:rsid w:val="00A900B9"/>
    <w:rsid w:val="00A948BB"/>
    <w:rsid w:val="00AA56C3"/>
    <w:rsid w:val="00AB7D61"/>
    <w:rsid w:val="00AC26B3"/>
    <w:rsid w:val="00AC2B43"/>
    <w:rsid w:val="00AD4834"/>
    <w:rsid w:val="00AD631D"/>
    <w:rsid w:val="00AE02A0"/>
    <w:rsid w:val="00AE5EE0"/>
    <w:rsid w:val="00AE7581"/>
    <w:rsid w:val="00AF458D"/>
    <w:rsid w:val="00AF5315"/>
    <w:rsid w:val="00B06DE8"/>
    <w:rsid w:val="00B1220A"/>
    <w:rsid w:val="00B1383D"/>
    <w:rsid w:val="00B145BA"/>
    <w:rsid w:val="00B255FA"/>
    <w:rsid w:val="00B3299C"/>
    <w:rsid w:val="00B462B3"/>
    <w:rsid w:val="00B46AC6"/>
    <w:rsid w:val="00B50D70"/>
    <w:rsid w:val="00B5637C"/>
    <w:rsid w:val="00B608C2"/>
    <w:rsid w:val="00B630D0"/>
    <w:rsid w:val="00B73B13"/>
    <w:rsid w:val="00B749B6"/>
    <w:rsid w:val="00B77715"/>
    <w:rsid w:val="00B84223"/>
    <w:rsid w:val="00B8659E"/>
    <w:rsid w:val="00BA1B7D"/>
    <w:rsid w:val="00BA242E"/>
    <w:rsid w:val="00BA6C16"/>
    <w:rsid w:val="00BB03FC"/>
    <w:rsid w:val="00BB0A9A"/>
    <w:rsid w:val="00BB67EC"/>
    <w:rsid w:val="00BC4570"/>
    <w:rsid w:val="00BD1A90"/>
    <w:rsid w:val="00BD1D54"/>
    <w:rsid w:val="00BD53D4"/>
    <w:rsid w:val="00BE42DE"/>
    <w:rsid w:val="00C01778"/>
    <w:rsid w:val="00C06BCB"/>
    <w:rsid w:val="00C10FAC"/>
    <w:rsid w:val="00C129E8"/>
    <w:rsid w:val="00C16491"/>
    <w:rsid w:val="00C1784B"/>
    <w:rsid w:val="00C20BC1"/>
    <w:rsid w:val="00C3005E"/>
    <w:rsid w:val="00C33F81"/>
    <w:rsid w:val="00C43D19"/>
    <w:rsid w:val="00C526E7"/>
    <w:rsid w:val="00C528CD"/>
    <w:rsid w:val="00C560E8"/>
    <w:rsid w:val="00C578D5"/>
    <w:rsid w:val="00C601D2"/>
    <w:rsid w:val="00C6664A"/>
    <w:rsid w:val="00C70E32"/>
    <w:rsid w:val="00C753A1"/>
    <w:rsid w:val="00C77C1B"/>
    <w:rsid w:val="00C840D8"/>
    <w:rsid w:val="00C9025F"/>
    <w:rsid w:val="00C909A1"/>
    <w:rsid w:val="00C95DCB"/>
    <w:rsid w:val="00CA568D"/>
    <w:rsid w:val="00CB04AD"/>
    <w:rsid w:val="00CB11A9"/>
    <w:rsid w:val="00CB1674"/>
    <w:rsid w:val="00CC2791"/>
    <w:rsid w:val="00CC3C5F"/>
    <w:rsid w:val="00CC6611"/>
    <w:rsid w:val="00CC6913"/>
    <w:rsid w:val="00CD045A"/>
    <w:rsid w:val="00CD1600"/>
    <w:rsid w:val="00CD2F89"/>
    <w:rsid w:val="00CE1F23"/>
    <w:rsid w:val="00CE44A4"/>
    <w:rsid w:val="00CF23F3"/>
    <w:rsid w:val="00D00ACC"/>
    <w:rsid w:val="00D03274"/>
    <w:rsid w:val="00D063F3"/>
    <w:rsid w:val="00D076CB"/>
    <w:rsid w:val="00D1323A"/>
    <w:rsid w:val="00D1652C"/>
    <w:rsid w:val="00D20385"/>
    <w:rsid w:val="00D20462"/>
    <w:rsid w:val="00D21FBF"/>
    <w:rsid w:val="00D22505"/>
    <w:rsid w:val="00D26387"/>
    <w:rsid w:val="00D274C1"/>
    <w:rsid w:val="00D315A2"/>
    <w:rsid w:val="00D35C71"/>
    <w:rsid w:val="00D4086A"/>
    <w:rsid w:val="00D41903"/>
    <w:rsid w:val="00D439E6"/>
    <w:rsid w:val="00D51AC5"/>
    <w:rsid w:val="00D51C52"/>
    <w:rsid w:val="00D51CA2"/>
    <w:rsid w:val="00D51D14"/>
    <w:rsid w:val="00D51D62"/>
    <w:rsid w:val="00D52076"/>
    <w:rsid w:val="00D552CE"/>
    <w:rsid w:val="00D55531"/>
    <w:rsid w:val="00D57BAD"/>
    <w:rsid w:val="00D72192"/>
    <w:rsid w:val="00D83F0E"/>
    <w:rsid w:val="00D846A3"/>
    <w:rsid w:val="00D92A48"/>
    <w:rsid w:val="00D95E5C"/>
    <w:rsid w:val="00D974ED"/>
    <w:rsid w:val="00D97AD9"/>
    <w:rsid w:val="00DA0F06"/>
    <w:rsid w:val="00DA24EC"/>
    <w:rsid w:val="00DA4424"/>
    <w:rsid w:val="00DA5BA2"/>
    <w:rsid w:val="00DB0D3A"/>
    <w:rsid w:val="00DB0EED"/>
    <w:rsid w:val="00DB10B8"/>
    <w:rsid w:val="00DB1A1A"/>
    <w:rsid w:val="00DB2308"/>
    <w:rsid w:val="00DB34CB"/>
    <w:rsid w:val="00DB7094"/>
    <w:rsid w:val="00DC0FAA"/>
    <w:rsid w:val="00DC1117"/>
    <w:rsid w:val="00DC63F3"/>
    <w:rsid w:val="00DC6884"/>
    <w:rsid w:val="00DD1CE1"/>
    <w:rsid w:val="00DD4159"/>
    <w:rsid w:val="00DD7300"/>
    <w:rsid w:val="00DE5225"/>
    <w:rsid w:val="00DE6106"/>
    <w:rsid w:val="00DF1369"/>
    <w:rsid w:val="00E0591B"/>
    <w:rsid w:val="00E06B42"/>
    <w:rsid w:val="00E11932"/>
    <w:rsid w:val="00E14D92"/>
    <w:rsid w:val="00E17CDC"/>
    <w:rsid w:val="00E20312"/>
    <w:rsid w:val="00E21DCF"/>
    <w:rsid w:val="00E21F52"/>
    <w:rsid w:val="00E23E28"/>
    <w:rsid w:val="00E35E67"/>
    <w:rsid w:val="00E416C2"/>
    <w:rsid w:val="00E4391B"/>
    <w:rsid w:val="00E503AB"/>
    <w:rsid w:val="00E504EE"/>
    <w:rsid w:val="00E52217"/>
    <w:rsid w:val="00E54BCA"/>
    <w:rsid w:val="00E61F29"/>
    <w:rsid w:val="00E706F7"/>
    <w:rsid w:val="00E72F47"/>
    <w:rsid w:val="00E744D9"/>
    <w:rsid w:val="00E75D09"/>
    <w:rsid w:val="00E77405"/>
    <w:rsid w:val="00E8413F"/>
    <w:rsid w:val="00E96F84"/>
    <w:rsid w:val="00EA389F"/>
    <w:rsid w:val="00EA405F"/>
    <w:rsid w:val="00EA701E"/>
    <w:rsid w:val="00EA724E"/>
    <w:rsid w:val="00EA7B3D"/>
    <w:rsid w:val="00EB38F9"/>
    <w:rsid w:val="00EC395D"/>
    <w:rsid w:val="00EC4F28"/>
    <w:rsid w:val="00EC792A"/>
    <w:rsid w:val="00ED2475"/>
    <w:rsid w:val="00ED2E02"/>
    <w:rsid w:val="00ED6908"/>
    <w:rsid w:val="00EE2188"/>
    <w:rsid w:val="00EE2550"/>
    <w:rsid w:val="00EE4D4C"/>
    <w:rsid w:val="00EE55EB"/>
    <w:rsid w:val="00EF0FC1"/>
    <w:rsid w:val="00EF26CD"/>
    <w:rsid w:val="00EF2AE2"/>
    <w:rsid w:val="00EF68B1"/>
    <w:rsid w:val="00F0287B"/>
    <w:rsid w:val="00F02F8D"/>
    <w:rsid w:val="00F13398"/>
    <w:rsid w:val="00F16223"/>
    <w:rsid w:val="00F235A3"/>
    <w:rsid w:val="00F25626"/>
    <w:rsid w:val="00F32568"/>
    <w:rsid w:val="00F34960"/>
    <w:rsid w:val="00F35663"/>
    <w:rsid w:val="00F40C63"/>
    <w:rsid w:val="00F41243"/>
    <w:rsid w:val="00F42DBA"/>
    <w:rsid w:val="00F4468B"/>
    <w:rsid w:val="00F4655A"/>
    <w:rsid w:val="00F507FC"/>
    <w:rsid w:val="00F50D3B"/>
    <w:rsid w:val="00F5317E"/>
    <w:rsid w:val="00F747B1"/>
    <w:rsid w:val="00F76E71"/>
    <w:rsid w:val="00F80A20"/>
    <w:rsid w:val="00F82224"/>
    <w:rsid w:val="00F83BDC"/>
    <w:rsid w:val="00F86F87"/>
    <w:rsid w:val="00F9738B"/>
    <w:rsid w:val="00FA45AD"/>
    <w:rsid w:val="00FB35DE"/>
    <w:rsid w:val="00FC5624"/>
    <w:rsid w:val="00FD1600"/>
    <w:rsid w:val="00FF1187"/>
    <w:rsid w:val="00FF4044"/>
    <w:rsid w:val="020D4A91"/>
    <w:rsid w:val="04C253ED"/>
    <w:rsid w:val="04DDD90F"/>
    <w:rsid w:val="061E217F"/>
    <w:rsid w:val="06A2F9E7"/>
    <w:rsid w:val="0C094AA8"/>
    <w:rsid w:val="0C5F7C20"/>
    <w:rsid w:val="0E84BB55"/>
    <w:rsid w:val="0EDF002A"/>
    <w:rsid w:val="0EF68B19"/>
    <w:rsid w:val="0F6ADE3C"/>
    <w:rsid w:val="10B75E4D"/>
    <w:rsid w:val="10D97810"/>
    <w:rsid w:val="12BE632E"/>
    <w:rsid w:val="1367681B"/>
    <w:rsid w:val="163DC4B5"/>
    <w:rsid w:val="1ABB30EF"/>
    <w:rsid w:val="1B9D19D4"/>
    <w:rsid w:val="1CF0393D"/>
    <w:rsid w:val="1D06FC44"/>
    <w:rsid w:val="20348CA0"/>
    <w:rsid w:val="2101B280"/>
    <w:rsid w:val="235FF36C"/>
    <w:rsid w:val="2385C008"/>
    <w:rsid w:val="238665E2"/>
    <w:rsid w:val="23D8BCCF"/>
    <w:rsid w:val="2444C6D1"/>
    <w:rsid w:val="2565C3D1"/>
    <w:rsid w:val="25D4B416"/>
    <w:rsid w:val="25F4E353"/>
    <w:rsid w:val="27035FD6"/>
    <w:rsid w:val="28E08182"/>
    <w:rsid w:val="2A272B13"/>
    <w:rsid w:val="2D1A5E2D"/>
    <w:rsid w:val="2F8C8D91"/>
    <w:rsid w:val="2FA31720"/>
    <w:rsid w:val="2FA5D143"/>
    <w:rsid w:val="30DAC8C3"/>
    <w:rsid w:val="3242C32E"/>
    <w:rsid w:val="356EF1D3"/>
    <w:rsid w:val="395D8328"/>
    <w:rsid w:val="39DA364F"/>
    <w:rsid w:val="3A5E56C5"/>
    <w:rsid w:val="3B25C975"/>
    <w:rsid w:val="3C3A3A74"/>
    <w:rsid w:val="3D324F92"/>
    <w:rsid w:val="3DEA4A72"/>
    <w:rsid w:val="3E705D75"/>
    <w:rsid w:val="3F7DD0D5"/>
    <w:rsid w:val="3F908672"/>
    <w:rsid w:val="43FF596C"/>
    <w:rsid w:val="47BB443E"/>
    <w:rsid w:val="4D6EECCD"/>
    <w:rsid w:val="4E8E6EC5"/>
    <w:rsid w:val="4FEA215D"/>
    <w:rsid w:val="500BB9F4"/>
    <w:rsid w:val="512D15C4"/>
    <w:rsid w:val="514A6823"/>
    <w:rsid w:val="524665AA"/>
    <w:rsid w:val="52619317"/>
    <w:rsid w:val="5277677B"/>
    <w:rsid w:val="54FDB049"/>
    <w:rsid w:val="5719D6CD"/>
    <w:rsid w:val="5767B970"/>
    <w:rsid w:val="57B9A9A7"/>
    <w:rsid w:val="59557A08"/>
    <w:rsid w:val="5BE693F5"/>
    <w:rsid w:val="5C0B6F46"/>
    <w:rsid w:val="5DB3F25B"/>
    <w:rsid w:val="60D63606"/>
    <w:rsid w:val="650DBA5F"/>
    <w:rsid w:val="676BB9D8"/>
    <w:rsid w:val="67933678"/>
    <w:rsid w:val="69661BFD"/>
    <w:rsid w:val="6A334393"/>
    <w:rsid w:val="6C8DE33C"/>
    <w:rsid w:val="6D280C39"/>
    <w:rsid w:val="6ED084B7"/>
    <w:rsid w:val="70F5E179"/>
    <w:rsid w:val="7111BA41"/>
    <w:rsid w:val="72F1B796"/>
    <w:rsid w:val="7338B608"/>
    <w:rsid w:val="73672891"/>
    <w:rsid w:val="744F99B5"/>
    <w:rsid w:val="7533980F"/>
    <w:rsid w:val="79575E68"/>
    <w:rsid w:val="7C3DA839"/>
    <w:rsid w:val="7DCB8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C843CC"/>
  <w15:chartTrackingRefBased/>
  <w15:docId w15:val="{4BA771E0-B440-4681-A2FF-02B7986B3D7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hu-H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l" w:default="1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B630D0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B630D0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B630D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B630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B630D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B630D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B630D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B630D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B630D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Bekezdsalapbettpusa" w:default="1">
    <w:name w:val="Default Paragraph Font"/>
    <w:uiPriority w:val="1"/>
    <w:semiHidden/>
    <w:unhideWhenUsed/>
  </w:style>
  <w:style w:type="table" w:styleId="Normltblzat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mlista" w:default="1">
    <w:name w:val="No List"/>
    <w:uiPriority w:val="99"/>
    <w:semiHidden/>
    <w:unhideWhenUsed/>
  </w:style>
  <w:style w:type="character" w:styleId="Cmsor1Char" w:customStyle="1">
    <w:name w:val="Címsor 1 Char"/>
    <w:basedOn w:val="Bekezdsalapbettpusa"/>
    <w:link w:val="Cmsor1"/>
    <w:uiPriority w:val="9"/>
    <w:rsid w:val="00B630D0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Cmsor2Char" w:customStyle="1">
    <w:name w:val="Címsor 2 Char"/>
    <w:basedOn w:val="Bekezdsalapbettpusa"/>
    <w:link w:val="Cmsor2"/>
    <w:uiPriority w:val="9"/>
    <w:semiHidden/>
    <w:rsid w:val="00B630D0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Cmsor3Char" w:customStyle="1">
    <w:name w:val="Címsor 3 Char"/>
    <w:basedOn w:val="Bekezdsalapbettpusa"/>
    <w:link w:val="Cmsor3"/>
    <w:uiPriority w:val="9"/>
    <w:semiHidden/>
    <w:rsid w:val="00B630D0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Cmsor4Char" w:customStyle="1">
    <w:name w:val="Címsor 4 Char"/>
    <w:basedOn w:val="Bekezdsalapbettpusa"/>
    <w:link w:val="Cmsor4"/>
    <w:uiPriority w:val="9"/>
    <w:semiHidden/>
    <w:rsid w:val="00B630D0"/>
    <w:rPr>
      <w:rFonts w:eastAsiaTheme="majorEastAsia" w:cstheme="majorBidi"/>
      <w:i/>
      <w:iCs/>
      <w:color w:val="0F4761" w:themeColor="accent1" w:themeShade="BF"/>
    </w:rPr>
  </w:style>
  <w:style w:type="character" w:styleId="Cmsor5Char" w:customStyle="1">
    <w:name w:val="Címsor 5 Char"/>
    <w:basedOn w:val="Bekezdsalapbettpusa"/>
    <w:link w:val="Cmsor5"/>
    <w:uiPriority w:val="9"/>
    <w:semiHidden/>
    <w:rsid w:val="00B630D0"/>
    <w:rPr>
      <w:rFonts w:eastAsiaTheme="majorEastAsia" w:cstheme="majorBidi"/>
      <w:color w:val="0F4761" w:themeColor="accent1" w:themeShade="BF"/>
    </w:rPr>
  </w:style>
  <w:style w:type="character" w:styleId="Cmsor6Char" w:customStyle="1">
    <w:name w:val="Címsor 6 Char"/>
    <w:basedOn w:val="Bekezdsalapbettpusa"/>
    <w:link w:val="Cmsor6"/>
    <w:uiPriority w:val="9"/>
    <w:semiHidden/>
    <w:rsid w:val="00B630D0"/>
    <w:rPr>
      <w:rFonts w:eastAsiaTheme="majorEastAsia" w:cstheme="majorBidi"/>
      <w:i/>
      <w:iCs/>
      <w:color w:val="595959" w:themeColor="text1" w:themeTint="A6"/>
    </w:rPr>
  </w:style>
  <w:style w:type="character" w:styleId="Cmsor7Char" w:customStyle="1">
    <w:name w:val="Címsor 7 Char"/>
    <w:basedOn w:val="Bekezdsalapbettpusa"/>
    <w:link w:val="Cmsor7"/>
    <w:uiPriority w:val="9"/>
    <w:semiHidden/>
    <w:rsid w:val="00B630D0"/>
    <w:rPr>
      <w:rFonts w:eastAsiaTheme="majorEastAsia" w:cstheme="majorBidi"/>
      <w:color w:val="595959" w:themeColor="text1" w:themeTint="A6"/>
    </w:rPr>
  </w:style>
  <w:style w:type="character" w:styleId="Cmsor8Char" w:customStyle="1">
    <w:name w:val="Címsor 8 Char"/>
    <w:basedOn w:val="Bekezdsalapbettpusa"/>
    <w:link w:val="Cmsor8"/>
    <w:uiPriority w:val="9"/>
    <w:semiHidden/>
    <w:rsid w:val="00B630D0"/>
    <w:rPr>
      <w:rFonts w:eastAsiaTheme="majorEastAsia" w:cstheme="majorBidi"/>
      <w:i/>
      <w:iCs/>
      <w:color w:val="272727" w:themeColor="text1" w:themeTint="D8"/>
    </w:rPr>
  </w:style>
  <w:style w:type="character" w:styleId="Cmsor9Char" w:customStyle="1">
    <w:name w:val="Címsor 9 Char"/>
    <w:basedOn w:val="Bekezdsalapbettpusa"/>
    <w:link w:val="Cmsor9"/>
    <w:uiPriority w:val="9"/>
    <w:semiHidden/>
    <w:rsid w:val="00B630D0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B630D0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CmChar" w:customStyle="1">
    <w:name w:val="Cím Char"/>
    <w:basedOn w:val="Bekezdsalapbettpusa"/>
    <w:link w:val="Cm"/>
    <w:uiPriority w:val="10"/>
    <w:rsid w:val="00B630D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B630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AlcmChar" w:customStyle="1">
    <w:name w:val="Alcím Char"/>
    <w:basedOn w:val="Bekezdsalapbettpusa"/>
    <w:link w:val="Alcm"/>
    <w:uiPriority w:val="11"/>
    <w:rsid w:val="00B630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B630D0"/>
    <w:pPr>
      <w:spacing w:before="160"/>
      <w:jc w:val="center"/>
    </w:pPr>
    <w:rPr>
      <w:i/>
      <w:iCs/>
      <w:color w:val="404040" w:themeColor="text1" w:themeTint="BF"/>
    </w:rPr>
  </w:style>
  <w:style w:type="character" w:styleId="IdzetChar" w:customStyle="1">
    <w:name w:val="Idézet Char"/>
    <w:basedOn w:val="Bekezdsalapbettpusa"/>
    <w:link w:val="Idzet"/>
    <w:uiPriority w:val="29"/>
    <w:rsid w:val="00B630D0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B630D0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B630D0"/>
    <w:rPr>
      <w:i/>
      <w:iCs/>
      <w:color w:val="0F4761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B630D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KiemeltidzetChar" w:customStyle="1">
    <w:name w:val="Kiemelt idézet Char"/>
    <w:basedOn w:val="Bekezdsalapbettpusa"/>
    <w:link w:val="Kiemeltidzet"/>
    <w:uiPriority w:val="30"/>
    <w:rsid w:val="00B630D0"/>
    <w:rPr>
      <w:i/>
      <w:iCs/>
      <w:color w:val="0F4761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B630D0"/>
    <w:rPr>
      <w:b/>
      <w:bCs/>
      <w:smallCaps/>
      <w:color w:val="0F4761" w:themeColor="accent1" w:themeShade="BF"/>
      <w:spacing w:val="5"/>
    </w:rPr>
  </w:style>
  <w:style w:type="paragraph" w:styleId="xmsonormal" w:customStyle="1">
    <w:name w:val="x_msonormal"/>
    <w:basedOn w:val="Norml"/>
    <w:rsid w:val="00AC26B3"/>
    <w:pPr>
      <w:spacing w:after="0" w:line="240" w:lineRule="auto"/>
    </w:pPr>
    <w:rPr>
      <w:rFonts w:ascii="Aptos" w:hAnsi="Aptos" w:cs="Aptos"/>
      <w:kern w:val="0"/>
      <w:sz w:val="22"/>
      <w:szCs w:val="22"/>
      <w:lang w:eastAsia="hu-HU"/>
      <w14:ligatures w14:val="none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21FBF"/>
    <w:pPr>
      <w:spacing w:after="0" w:line="240" w:lineRule="auto"/>
    </w:pPr>
    <w:rPr>
      <w:sz w:val="20"/>
      <w:szCs w:val="20"/>
    </w:rPr>
  </w:style>
  <w:style w:type="character" w:styleId="LbjegyzetszvegChar" w:customStyle="1">
    <w:name w:val="Lábjegyzetszöveg Char"/>
    <w:basedOn w:val="Bekezdsalapbettpusa"/>
    <w:link w:val="Lbjegyzetszveg"/>
    <w:uiPriority w:val="99"/>
    <w:semiHidden/>
    <w:rsid w:val="00D21FBF"/>
    <w:rPr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21FBF"/>
    <w:rPr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EA701E"/>
    <w:pPr>
      <w:tabs>
        <w:tab w:val="center" w:pos="4536"/>
        <w:tab w:val="right" w:pos="9072"/>
      </w:tabs>
      <w:spacing w:after="0" w:line="240" w:lineRule="auto"/>
    </w:pPr>
  </w:style>
  <w:style w:type="character" w:styleId="lfejChar" w:customStyle="1">
    <w:name w:val="Élőfej Char"/>
    <w:basedOn w:val="Bekezdsalapbettpusa"/>
    <w:link w:val="lfej"/>
    <w:uiPriority w:val="99"/>
    <w:rsid w:val="00EA701E"/>
  </w:style>
  <w:style w:type="paragraph" w:styleId="llb">
    <w:name w:val="footer"/>
    <w:basedOn w:val="Norml"/>
    <w:link w:val="llbChar"/>
    <w:uiPriority w:val="99"/>
    <w:unhideWhenUsed/>
    <w:rsid w:val="00EA701E"/>
    <w:pPr>
      <w:tabs>
        <w:tab w:val="center" w:pos="4536"/>
        <w:tab w:val="right" w:pos="9072"/>
      </w:tabs>
      <w:spacing w:after="0" w:line="240" w:lineRule="auto"/>
    </w:pPr>
  </w:style>
  <w:style w:type="character" w:styleId="llbChar" w:customStyle="1">
    <w:name w:val="Élőláb Char"/>
    <w:basedOn w:val="Bekezdsalapbettpusa"/>
    <w:link w:val="llb"/>
    <w:uiPriority w:val="99"/>
    <w:rsid w:val="00EA701E"/>
  </w:style>
  <w:style w:type="paragraph" w:styleId="Trgymutat" w:customStyle="1">
    <w:name w:val="Tárgymutató"/>
    <w:basedOn w:val="Norml"/>
    <w:qFormat/>
    <w:rsid w:val="00EA701E"/>
    <w:pPr>
      <w:suppressLineNumbers/>
      <w:suppressAutoHyphens/>
      <w:spacing w:after="0" w:line="240" w:lineRule="auto"/>
    </w:pPr>
    <w:rPr>
      <w:rFonts w:ascii="Liberation Serif" w:hAnsi="Liberation Serif" w:eastAsia="NSimSun" w:cs="Arial"/>
      <w:lang w:eastAsia="zh-CN" w:bidi="hi-IN"/>
      <w14:ligatures w14:val="none"/>
    </w:rPr>
  </w:style>
  <w:style w:type="paragraph" w:styleId="Vltozat">
    <w:name w:val="Revision"/>
    <w:hidden/>
    <w:uiPriority w:val="99"/>
    <w:semiHidden/>
    <w:rsid w:val="00B145BA"/>
    <w:pPr>
      <w:spacing w:after="0" w:line="240" w:lineRule="auto"/>
    </w:pPr>
  </w:style>
  <w:style w:type="character" w:styleId="cf01" w:customStyle="1">
    <w:name w:val="cf01"/>
    <w:basedOn w:val="Bekezdsalapbettpusa"/>
    <w:rsid w:val="00F4655A"/>
    <w:rPr>
      <w:rFonts w:hint="default" w:ascii="Segoe UI" w:hAnsi="Segoe UI" w:cs="Segoe UI"/>
      <w:i/>
      <w:iCs/>
      <w:color w:val="323130"/>
      <w:sz w:val="18"/>
      <w:szCs w:val="18"/>
      <w:shd w:val="clear" w:color="auto" w:fill="FFFFFF"/>
    </w:rPr>
  </w:style>
  <w:style w:type="character" w:styleId="cf11" w:customStyle="1">
    <w:name w:val="cf11"/>
    <w:basedOn w:val="Bekezdsalapbettpusa"/>
    <w:rsid w:val="00F4655A"/>
    <w:rPr>
      <w:rFonts w:hint="default" w:ascii="Segoe UI" w:hAnsi="Segoe UI" w:cs="Segoe UI"/>
      <w:i/>
      <w:iCs/>
      <w:sz w:val="18"/>
      <w:szCs w:val="18"/>
    </w:rPr>
  </w:style>
  <w:style w:type="character" w:styleId="Internet-hivatkozs" w:customStyle="1">
    <w:name w:val="Internet-hivatkozás"/>
    <w:basedOn w:val="Bekezdsalapbettpusa"/>
    <w:uiPriority w:val="99"/>
    <w:unhideWhenUsed/>
    <w:rsid w:val="00E4391B"/>
    <w:rPr>
      <w:color w:val="0000FF"/>
      <w:u w:val="single"/>
    </w:rPr>
  </w:style>
  <w:style w:type="character" w:styleId="normaltextrun" w:customStyle="1">
    <w:name w:val="normaltextrun"/>
    <w:basedOn w:val="Bekezdsalapbettpusa"/>
    <w:rsid w:val="00E4391B"/>
  </w:style>
  <w:style w:type="character" w:styleId="spellingerror" w:customStyle="1">
    <w:name w:val="spellingerror"/>
    <w:basedOn w:val="Bekezdsalapbettpusa"/>
    <w:rsid w:val="00E4391B"/>
  </w:style>
  <w:style w:type="character" w:styleId="Hiperhivatkozs">
    <w:name w:val="Hyperlink"/>
    <w:basedOn w:val="Bekezdsalapbettpusa"/>
    <w:uiPriority w:val="99"/>
    <w:unhideWhenUsed/>
    <w:rsid w:val="00FA45AD"/>
    <w:rPr>
      <w:color w:val="467886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FA45AD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A30DFC"/>
    <w:rPr>
      <w:color w:val="96607D" w:themeColor="followedHyperlink"/>
      <w:u w:val="single"/>
    </w:rPr>
  </w:style>
  <w:style w:type="character" w:styleId="Jegyzethivatkozs">
    <w:name w:val="annotation reference"/>
    <w:basedOn w:val="Bekezdsalapbettpusa"/>
    <w:uiPriority w:val="99"/>
    <w:semiHidden/>
    <w:unhideWhenUsed/>
    <w:rsid w:val="0084516E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unhideWhenUsed/>
    <w:rsid w:val="0084516E"/>
    <w:pPr>
      <w:spacing w:line="240" w:lineRule="auto"/>
    </w:pPr>
    <w:rPr>
      <w:sz w:val="20"/>
      <w:szCs w:val="20"/>
    </w:rPr>
  </w:style>
  <w:style w:type="character" w:styleId="JegyzetszvegChar" w:customStyle="1">
    <w:name w:val="Jegyzetszöveg Char"/>
    <w:basedOn w:val="Bekezdsalapbettpusa"/>
    <w:link w:val="Jegyzetszveg"/>
    <w:uiPriority w:val="99"/>
    <w:rsid w:val="0084516E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84516E"/>
    <w:rPr>
      <w:b/>
      <w:bCs/>
    </w:rPr>
  </w:style>
  <w:style w:type="character" w:styleId="MegjegyzstrgyaChar" w:customStyle="1">
    <w:name w:val="Megjegyzés tárgya Char"/>
    <w:basedOn w:val="JegyzetszvegChar"/>
    <w:link w:val="Megjegyzstrgya"/>
    <w:uiPriority w:val="99"/>
    <w:semiHidden/>
    <w:rsid w:val="0084516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46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header" Target="header1.xml" Id="rId13" /><Relationship Type="http://schemas.openxmlformats.org/officeDocument/2006/relationships/footer" Target="footer3.xml" Id="rId1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yperlink" Target="mailto:sarvari.marcell@nn.hu" TargetMode="External" Id="rId12" /><Relationship Type="http://schemas.openxmlformats.org/officeDocument/2006/relationships/header" Target="header3.xml" Id="rId17" /><Relationship Type="http://schemas.openxmlformats.org/officeDocument/2006/relationships/customXml" Target="../customXml/item2.xml" Id="rId2" /><Relationship Type="http://schemas.openxmlformats.org/officeDocument/2006/relationships/footer" Target="footer2.xml" Id="rId16" /><Relationship Type="http://schemas.openxmlformats.org/officeDocument/2006/relationships/theme" Target="theme/theme1.xml" Id="rId20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yperlink" Target="https://www.mnb.hu/letoltes/szabo-peter-65-ev-felettiek-vigyazat-csalok.pdf" TargetMode="External" Id="rId11" /><Relationship Type="http://schemas.openxmlformats.org/officeDocument/2006/relationships/styles" Target="styles.xml" Id="rId5" /><Relationship Type="http://schemas.openxmlformats.org/officeDocument/2006/relationships/footer" Target="footer1.xml" Id="rId15" /><Relationship Type="http://schemas.openxmlformats.org/officeDocument/2006/relationships/fontTable" Target="fontTable.xml" Id="rId19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Relationship Type="http://schemas.openxmlformats.org/officeDocument/2006/relationships/header" Target="header2.xml" Id="rId14" /><Relationship Type="http://schemas.openxmlformats.org/officeDocument/2006/relationships/hyperlink" Target="https://economy-finance.ec.europa.eu/document/download/fb2d0518-ba97-4052-8d17-8267cbfeaf13_en?filename=2024-ageing-report-country-fiche-Hungary.pdf" TargetMode="External" Id="Rb547e5a3e27644a0" /><Relationship Type="http://schemas.openxmlformats.org/officeDocument/2006/relationships/hyperlink" Target="https://economy-finance.ec.europa.eu/document/download/fb2d0518-ba97-4052-8d17-8267cbfeaf13_en?filename=2024-ageing-report-country-fiche-Hungary.pdf" TargetMode="External" Id="R02ecf8abead04a6b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8c43671-b6c6-4a7d-a9a4-1d956417da4e" xsi:nil="true"/>
    <lcf76f155ced4ddcb4097134ff3c332f xmlns="14d9d908-03dc-4823-9db6-d691de04b258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3A08E1B77EF34BB5ED84C25FED737E" ma:contentTypeVersion="16" ma:contentTypeDescription="Create a new document." ma:contentTypeScope="" ma:versionID="cea996f18b75d2c1cb03dbe3007d5c2b">
  <xsd:schema xmlns:xsd="http://www.w3.org/2001/XMLSchema" xmlns:xs="http://www.w3.org/2001/XMLSchema" xmlns:p="http://schemas.microsoft.com/office/2006/metadata/properties" xmlns:ns2="14d9d908-03dc-4823-9db6-d691de04b258" xmlns:ns3="58c43671-b6c6-4a7d-a9a4-1d956417da4e" targetNamespace="http://schemas.microsoft.com/office/2006/metadata/properties" ma:root="true" ma:fieldsID="3634a72463702f9cdaafcb8e7c7723be" ns2:_="" ns3:_="">
    <xsd:import namespace="14d9d908-03dc-4823-9db6-d691de04b258"/>
    <xsd:import namespace="58c43671-b6c6-4a7d-a9a4-1d956417da4e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d9d908-03dc-4823-9db6-d691de04b258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e08193d1-4729-411b-9bd8-f1bc5006b7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c43671-b6c6-4a7d-a9a4-1d956417da4e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3822661-b994-4f79-a17b-4f20e0556590}" ma:internalName="TaxCatchAll" ma:showField="CatchAllData" ma:web="58c43671-b6c6-4a7d-a9a4-1d956417da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2A7AF6-2624-422A-8A6E-E832333052FF}">
  <ds:schemaRefs>
    <ds:schemaRef ds:uri="http://schemas.microsoft.com/office/2006/metadata/properties"/>
    <ds:schemaRef ds:uri="http://schemas.microsoft.com/office/infopath/2007/PartnerControls"/>
    <ds:schemaRef ds:uri="a2304140-100d-41d0-b06b-0fb1cdcdff3e"/>
  </ds:schemaRefs>
</ds:datastoreItem>
</file>

<file path=customXml/itemProps2.xml><?xml version="1.0" encoding="utf-8"?>
<ds:datastoreItem xmlns:ds="http://schemas.openxmlformats.org/officeDocument/2006/customXml" ds:itemID="{A8333BF5-85AE-4879-BDEE-9B6D4B9FFB0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B14E50A-2E97-41D6-A920-B2B7BD40A64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337F611-E675-48CD-B82B-7390F517BACC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FlowPR</dc:creator>
  <cp:keywords/>
  <dc:description/>
  <cp:lastModifiedBy>Tóth-Zsiga Borbála</cp:lastModifiedBy>
  <cp:revision>6</cp:revision>
  <dcterms:created xsi:type="dcterms:W3CDTF">2025-10-02T08:10:00Z</dcterms:created>
  <dcterms:modified xsi:type="dcterms:W3CDTF">2025-10-02T10:58:45Z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0x010100DE3A08E1B77EF34BB5ED84C25FED737E</vt:lpwstr>
  </property>
  <property fmtid="{D5CDD505-2E9C-101B-9397-08002B2CF9AE}" pid="3" name="MediaServiceImageTags">
    <vt:lpwstr/>
  </property>
  <property fmtid="{D5CDD505-2E9C-101B-9397-08002B2CF9AE}" pid="4" name="MSIP_Label_ddca945d-f3c1-4d25-a63f-c5a06d106e9c_Enabled">
    <vt:lpwstr>true</vt:lpwstr>
  </property>
  <property fmtid="{D5CDD505-2E9C-101B-9397-08002B2CF9AE}" pid="5" name="MSIP_Label_ddca945d-f3c1-4d25-a63f-c5a06d106e9c_SetDate">
    <vt:lpwstr>2024-03-26T10:27:56Z</vt:lpwstr>
  </property>
  <property fmtid="{D5CDD505-2E9C-101B-9397-08002B2CF9AE}" pid="6" name="MSIP_Label_ddca945d-f3c1-4d25-a63f-c5a06d106e9c_Method">
    <vt:lpwstr>Standard</vt:lpwstr>
  </property>
  <property fmtid="{D5CDD505-2E9C-101B-9397-08002B2CF9AE}" pid="7" name="MSIP_Label_ddca945d-f3c1-4d25-a63f-c5a06d106e9c_Name">
    <vt:lpwstr>Internal</vt:lpwstr>
  </property>
  <property fmtid="{D5CDD505-2E9C-101B-9397-08002B2CF9AE}" pid="8" name="MSIP_Label_ddca945d-f3c1-4d25-a63f-c5a06d106e9c_SiteId">
    <vt:lpwstr>fed95e69-8d73-43fe-affb-a7d85ede36fb</vt:lpwstr>
  </property>
  <property fmtid="{D5CDD505-2E9C-101B-9397-08002B2CF9AE}" pid="9" name="MSIP_Label_ddca945d-f3c1-4d25-a63f-c5a06d106e9c_ActionId">
    <vt:lpwstr>8c7ed48a-eafa-4412-8e50-d6013fe58540</vt:lpwstr>
  </property>
  <property fmtid="{D5CDD505-2E9C-101B-9397-08002B2CF9AE}" pid="10" name="MSIP_Label_ddca945d-f3c1-4d25-a63f-c5a06d106e9c_ContentBits">
    <vt:lpwstr>0</vt:lpwstr>
  </property>
</Properties>
</file>