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E6E77" w14:textId="77777777" w:rsidR="00800194" w:rsidRPr="00800194" w:rsidRDefault="00800194" w:rsidP="007166BB">
      <w:pPr>
        <w:spacing w:after="0" w:line="240" w:lineRule="auto"/>
        <w:rPr>
          <w:rFonts w:ascii="Calibri" w:hAnsi="Calibri" w:cs="Calibri"/>
          <w:sz w:val="22"/>
          <w:szCs w:val="22"/>
        </w:rPr>
      </w:pPr>
      <w:r w:rsidRPr="00800194">
        <w:rPr>
          <w:rFonts w:ascii="Calibri" w:hAnsi="Calibri" w:cs="Calibri"/>
          <w:sz w:val="22"/>
          <w:szCs w:val="22"/>
        </w:rPr>
        <w:t>Sajtóközlemény </w:t>
      </w:r>
    </w:p>
    <w:p w14:paraId="2C10BDCC" w14:textId="3C98D919" w:rsidR="00800194" w:rsidRPr="00800194" w:rsidRDefault="00800194" w:rsidP="007166BB">
      <w:pPr>
        <w:spacing w:line="240" w:lineRule="auto"/>
        <w:rPr>
          <w:rFonts w:ascii="Calibri" w:hAnsi="Calibri" w:cs="Calibri"/>
          <w:sz w:val="22"/>
          <w:szCs w:val="22"/>
        </w:rPr>
      </w:pPr>
      <w:r w:rsidRPr="00800194">
        <w:rPr>
          <w:rFonts w:ascii="Calibri" w:hAnsi="Calibri" w:cs="Calibri"/>
          <w:sz w:val="22"/>
          <w:szCs w:val="22"/>
        </w:rPr>
        <w:t>2025. jú</w:t>
      </w:r>
      <w:r w:rsidR="00E62A43">
        <w:rPr>
          <w:rFonts w:ascii="Calibri" w:hAnsi="Calibri" w:cs="Calibri"/>
          <w:sz w:val="22"/>
          <w:szCs w:val="22"/>
        </w:rPr>
        <w:t>l</w:t>
      </w:r>
      <w:r w:rsidRPr="00800194">
        <w:rPr>
          <w:rFonts w:ascii="Calibri" w:hAnsi="Calibri" w:cs="Calibri"/>
          <w:sz w:val="22"/>
          <w:szCs w:val="22"/>
        </w:rPr>
        <w:t xml:space="preserve">ius </w:t>
      </w:r>
      <w:r w:rsidR="00E62A43">
        <w:rPr>
          <w:rFonts w:ascii="Calibri" w:hAnsi="Calibri" w:cs="Calibri"/>
          <w:sz w:val="22"/>
          <w:szCs w:val="22"/>
        </w:rPr>
        <w:t>8</w:t>
      </w:r>
      <w:r w:rsidRPr="00800194">
        <w:rPr>
          <w:rFonts w:ascii="Calibri" w:hAnsi="Calibri" w:cs="Calibri"/>
          <w:sz w:val="22"/>
          <w:szCs w:val="22"/>
        </w:rPr>
        <w:t>. </w:t>
      </w:r>
    </w:p>
    <w:p w14:paraId="0CD0A543" w14:textId="25A594EA" w:rsidR="00117815" w:rsidRDefault="00117815" w:rsidP="7CDCAACA">
      <w:pPr>
        <w:rPr>
          <w:rFonts w:ascii="Calibri" w:hAnsi="Calibri" w:cs="Calibri"/>
          <w:b/>
          <w:bCs/>
          <w:color w:val="EE7F00"/>
          <w:sz w:val="28"/>
          <w:szCs w:val="28"/>
        </w:rPr>
      </w:pPr>
      <w:r>
        <w:rPr>
          <w:rFonts w:ascii="Calibri" w:hAnsi="Calibri" w:cs="Calibri"/>
          <w:b/>
          <w:bCs/>
          <w:color w:val="EE7F00"/>
          <w:sz w:val="28"/>
          <w:szCs w:val="28"/>
        </w:rPr>
        <w:t xml:space="preserve">A </w:t>
      </w:r>
      <w:r w:rsidR="00A35467">
        <w:rPr>
          <w:rFonts w:ascii="Calibri" w:hAnsi="Calibri" w:cs="Calibri"/>
          <w:b/>
          <w:bCs/>
          <w:color w:val="EE7F00"/>
          <w:sz w:val="28"/>
          <w:szCs w:val="28"/>
        </w:rPr>
        <w:t>futás mint terápia</w:t>
      </w:r>
    </w:p>
    <w:p w14:paraId="37F789E1" w14:textId="1830FD34" w:rsidR="00800194" w:rsidRPr="00284474" w:rsidRDefault="00800194" w:rsidP="00F2495A">
      <w:pPr>
        <w:rPr>
          <w:rFonts w:ascii="Calibri" w:hAnsi="Calibri" w:cs="Calibri"/>
          <w:b/>
          <w:bCs/>
          <w:sz w:val="22"/>
          <w:szCs w:val="22"/>
        </w:rPr>
      </w:pPr>
      <w:r w:rsidRPr="2E9E11AF">
        <w:rPr>
          <w:rFonts w:ascii="Calibri" w:hAnsi="Calibri" w:cs="Calibri"/>
          <w:b/>
          <w:bCs/>
          <w:sz w:val="22"/>
          <w:szCs w:val="22"/>
        </w:rPr>
        <w:t xml:space="preserve">A kívülállóság érzése és az ezzel járó szorongás </w:t>
      </w:r>
      <w:r w:rsidR="002C02FB" w:rsidRPr="2E9E11AF">
        <w:rPr>
          <w:rFonts w:ascii="Calibri" w:hAnsi="Calibri" w:cs="Calibri"/>
          <w:b/>
          <w:bCs/>
          <w:sz w:val="22"/>
          <w:szCs w:val="22"/>
        </w:rPr>
        <w:t>sokféleképpen</w:t>
      </w:r>
      <w:r w:rsidRPr="2E9E11AF">
        <w:rPr>
          <w:rFonts w:ascii="Calibri" w:hAnsi="Calibri" w:cs="Calibri"/>
          <w:b/>
          <w:bCs/>
          <w:sz w:val="22"/>
          <w:szCs w:val="22"/>
        </w:rPr>
        <w:t xml:space="preserve"> </w:t>
      </w:r>
      <w:r w:rsidR="00253C07">
        <w:rPr>
          <w:rFonts w:ascii="Calibri" w:hAnsi="Calibri" w:cs="Calibri"/>
          <w:b/>
          <w:bCs/>
          <w:sz w:val="22"/>
          <w:szCs w:val="22"/>
        </w:rPr>
        <w:t>nehezíti meg mindennapjainkat</w:t>
      </w:r>
      <w:r w:rsidR="00725416">
        <w:rPr>
          <w:rFonts w:ascii="Calibri" w:hAnsi="Calibri" w:cs="Calibri"/>
          <w:b/>
          <w:bCs/>
          <w:sz w:val="22"/>
          <w:szCs w:val="22"/>
        </w:rPr>
        <w:t>, az NN Biztosító kutatása szerint pedig a válaszadóknak nem kevesebb mint kétharmada küzd ezekkel az érzésekkel</w:t>
      </w:r>
      <w:r w:rsidR="002C02FB" w:rsidRPr="2E9E11AF">
        <w:rPr>
          <w:rFonts w:ascii="Calibri" w:hAnsi="Calibri" w:cs="Calibri"/>
          <w:b/>
          <w:bCs/>
          <w:sz w:val="22"/>
          <w:szCs w:val="22"/>
        </w:rPr>
        <w:t xml:space="preserve">. </w:t>
      </w:r>
      <w:r w:rsidR="00725416">
        <w:rPr>
          <w:rFonts w:ascii="Calibri" w:hAnsi="Calibri" w:cs="Calibri"/>
          <w:b/>
          <w:bCs/>
          <w:sz w:val="22"/>
          <w:szCs w:val="22"/>
        </w:rPr>
        <w:t xml:space="preserve">Legnagyobb arányban a nők és a 30 év alattiak számoltak be ilyen problémákról: háromnegyedük szembesül ezek negatív hatásaival. </w:t>
      </w:r>
      <w:r w:rsidR="00E62A43" w:rsidRPr="00E62A43">
        <w:rPr>
          <w:rFonts w:ascii="Calibri" w:hAnsi="Calibri" w:cs="Calibri"/>
          <w:b/>
          <w:bCs/>
          <w:sz w:val="22"/>
          <w:szCs w:val="22"/>
        </w:rPr>
        <w:t xml:space="preserve">Ugyanakkor </w:t>
      </w:r>
      <w:r w:rsidR="00E62A43" w:rsidRPr="00E62A43">
        <w:rPr>
          <w:rFonts w:ascii="Calibri" w:hAnsi="Calibri" w:cs="Calibri"/>
          <w:b/>
          <w:bCs/>
          <w:sz w:val="22"/>
          <w:szCs w:val="22"/>
        </w:rPr>
        <w:t>Dr. Sinkó Erika, soft skill fejlesztő tréner</w:t>
      </w:r>
      <w:r w:rsidR="00E62A43" w:rsidRPr="00E62A43">
        <w:rPr>
          <w:rFonts w:ascii="Calibri" w:hAnsi="Calibri" w:cs="Calibri"/>
          <w:b/>
          <w:bCs/>
          <w:sz w:val="22"/>
          <w:szCs w:val="22"/>
        </w:rPr>
        <w:t>, valamint a</w:t>
      </w:r>
      <w:r w:rsidR="00E62A43" w:rsidRPr="00E62A43">
        <w:rPr>
          <w:rFonts w:ascii="Calibri" w:hAnsi="Calibri" w:cs="Calibri"/>
          <w:b/>
          <w:bCs/>
          <w:sz w:val="22"/>
          <w:szCs w:val="22"/>
        </w:rPr>
        <w:t xml:space="preserve"> </w:t>
      </w:r>
      <w:r w:rsidR="00725416" w:rsidRPr="00E62A43">
        <w:rPr>
          <w:rFonts w:ascii="Calibri" w:hAnsi="Calibri" w:cs="Calibri"/>
          <w:b/>
          <w:bCs/>
          <w:sz w:val="22"/>
          <w:szCs w:val="22"/>
        </w:rPr>
        <w:t>felmérésben részt</w:t>
      </w:r>
      <w:r w:rsidR="00725416">
        <w:rPr>
          <w:rFonts w:ascii="Calibri" w:hAnsi="Calibri" w:cs="Calibri"/>
          <w:b/>
          <w:bCs/>
          <w:sz w:val="22"/>
          <w:szCs w:val="22"/>
        </w:rPr>
        <w:t xml:space="preserve"> vevők </w:t>
      </w:r>
      <w:r w:rsidR="00E62A43">
        <w:rPr>
          <w:rFonts w:ascii="Calibri" w:hAnsi="Calibri" w:cs="Calibri"/>
          <w:b/>
          <w:bCs/>
          <w:sz w:val="22"/>
          <w:szCs w:val="22"/>
        </w:rPr>
        <w:t>egyaránt</w:t>
      </w:r>
      <w:r w:rsidR="00E62A43">
        <w:rPr>
          <w:rFonts w:ascii="Calibri" w:hAnsi="Calibri" w:cs="Calibri"/>
          <w:b/>
          <w:bCs/>
          <w:sz w:val="22"/>
          <w:szCs w:val="22"/>
        </w:rPr>
        <w:t xml:space="preserve"> </w:t>
      </w:r>
      <w:r w:rsidR="00725416">
        <w:rPr>
          <w:rFonts w:ascii="Calibri" w:hAnsi="Calibri" w:cs="Calibri"/>
          <w:b/>
          <w:bCs/>
          <w:sz w:val="22"/>
          <w:szCs w:val="22"/>
        </w:rPr>
        <w:t>megerősítették, hogy a sport – esetü</w:t>
      </w:r>
      <w:r w:rsidR="00E62A43">
        <w:rPr>
          <w:rFonts w:ascii="Calibri" w:hAnsi="Calibri" w:cs="Calibri"/>
          <w:b/>
          <w:bCs/>
          <w:sz w:val="22"/>
          <w:szCs w:val="22"/>
        </w:rPr>
        <w:t>n</w:t>
      </w:r>
      <w:r w:rsidR="00725416">
        <w:rPr>
          <w:rFonts w:ascii="Calibri" w:hAnsi="Calibri" w:cs="Calibri"/>
          <w:b/>
          <w:bCs/>
          <w:sz w:val="22"/>
          <w:szCs w:val="22"/>
        </w:rPr>
        <w:t>kben a futás – nagy mértékben segít ezen a helyzeten a közös hobbinak és a futóközösséghez való tartozásnak köszönhetően.</w:t>
      </w:r>
    </w:p>
    <w:p w14:paraId="2F9019D8" w14:textId="642623C9" w:rsidR="00284474" w:rsidRDefault="00F82BDE" w:rsidP="00F2495A">
      <w:pPr>
        <w:rPr>
          <w:rFonts w:ascii="Calibri" w:hAnsi="Calibri" w:cs="Calibri"/>
          <w:sz w:val="22"/>
          <w:szCs w:val="22"/>
        </w:rPr>
      </w:pPr>
      <w:r w:rsidRPr="00F82BDE">
        <w:rPr>
          <w:rFonts w:ascii="Calibri" w:hAnsi="Calibri" w:cs="Calibri"/>
          <w:sz w:val="22"/>
          <w:szCs w:val="22"/>
        </w:rPr>
        <w:t xml:space="preserve">A mentális egészség jelentősége napjainkban egyre nagyobb hangsúlyt kap, ezen belül pedig a </w:t>
      </w:r>
      <w:hyperlink r:id="rId11" w:history="1">
        <w:r w:rsidRPr="00821ECE">
          <w:rPr>
            <w:rStyle w:val="Hyperlink"/>
            <w:rFonts w:ascii="Calibri" w:hAnsi="Calibri" w:cs="Calibri"/>
            <w:sz w:val="22"/>
            <w:szCs w:val="22"/>
          </w:rPr>
          <w:t>kívülállóság-érzés</w:t>
        </w:r>
      </w:hyperlink>
      <w:r w:rsidRPr="00F82BDE">
        <w:rPr>
          <w:rFonts w:ascii="Calibri" w:hAnsi="Calibri" w:cs="Calibri"/>
          <w:sz w:val="22"/>
          <w:szCs w:val="22"/>
        </w:rPr>
        <w:t xml:space="preserve"> mint szociálpszichológiai jelenség egyre </w:t>
      </w:r>
      <w:r>
        <w:rPr>
          <w:rFonts w:ascii="Calibri" w:hAnsi="Calibri" w:cs="Calibri"/>
          <w:sz w:val="22"/>
          <w:szCs w:val="22"/>
        </w:rPr>
        <w:t>gyakoribb beszédtéma</w:t>
      </w:r>
      <w:r w:rsidRPr="00F82BDE">
        <w:rPr>
          <w:rFonts w:ascii="Calibri" w:hAnsi="Calibri" w:cs="Calibri"/>
          <w:sz w:val="22"/>
          <w:szCs w:val="22"/>
        </w:rPr>
        <w:t>.</w:t>
      </w:r>
      <w:r>
        <w:rPr>
          <w:rFonts w:ascii="Calibri" w:hAnsi="Calibri" w:cs="Calibri"/>
          <w:sz w:val="22"/>
          <w:szCs w:val="22"/>
        </w:rPr>
        <w:t xml:space="preserve"> </w:t>
      </w:r>
      <w:r w:rsidR="00BA1AA8">
        <w:rPr>
          <w:rFonts w:ascii="Calibri" w:hAnsi="Calibri" w:cs="Calibri"/>
          <w:sz w:val="22"/>
          <w:szCs w:val="22"/>
        </w:rPr>
        <w:t>Eredjen ez valamilyen külsőleg látható, viselkedés-</w:t>
      </w:r>
      <w:r w:rsidR="008C769B">
        <w:rPr>
          <w:rFonts w:ascii="Calibri" w:hAnsi="Calibri" w:cs="Calibri"/>
          <w:sz w:val="22"/>
          <w:szCs w:val="22"/>
        </w:rPr>
        <w:t>,</w:t>
      </w:r>
      <w:r w:rsidR="00BA1AA8">
        <w:rPr>
          <w:rFonts w:ascii="Calibri" w:hAnsi="Calibri" w:cs="Calibri"/>
          <w:sz w:val="22"/>
          <w:szCs w:val="22"/>
        </w:rPr>
        <w:t xml:space="preserve"> ízlésbeli, vagy más különbözőségből, </w:t>
      </w:r>
      <w:r w:rsidR="008C769B">
        <w:rPr>
          <w:rFonts w:ascii="Calibri" w:hAnsi="Calibri" w:cs="Calibri"/>
          <w:sz w:val="22"/>
          <w:szCs w:val="22"/>
        </w:rPr>
        <w:t>érezhetjük úgy, hogy nem vagyunk teljes értékű tagja a társadalomnak, nem tartozunk igazán a közösséghez. A</w:t>
      </w:r>
      <w:r w:rsidR="00CC3B6C" w:rsidRPr="00CC3B6C">
        <w:rPr>
          <w:rFonts w:ascii="Calibri" w:hAnsi="Calibri" w:cs="Calibri"/>
          <w:sz w:val="22"/>
          <w:szCs w:val="22"/>
        </w:rPr>
        <w:t xml:space="preserve"> meg nem értettség és a beilleszkedés nehézsége szorongást vált ki</w:t>
      </w:r>
      <w:r w:rsidR="00BA1AA8">
        <w:rPr>
          <w:rFonts w:ascii="Calibri" w:hAnsi="Calibri" w:cs="Calibri"/>
          <w:sz w:val="22"/>
          <w:szCs w:val="22"/>
        </w:rPr>
        <w:t xml:space="preserve"> belőlünk</w:t>
      </w:r>
      <w:r w:rsidR="00CC3B6C" w:rsidRPr="00CC3B6C">
        <w:rPr>
          <w:rFonts w:ascii="Calibri" w:hAnsi="Calibri" w:cs="Calibri"/>
          <w:sz w:val="22"/>
          <w:szCs w:val="22"/>
        </w:rPr>
        <w:t>, am</w:t>
      </w:r>
      <w:r w:rsidR="00BA1AA8">
        <w:rPr>
          <w:rFonts w:ascii="Calibri" w:hAnsi="Calibri" w:cs="Calibri"/>
          <w:sz w:val="22"/>
          <w:szCs w:val="22"/>
        </w:rPr>
        <w:t>i hosszabb távon</w:t>
      </w:r>
      <w:r w:rsidR="00CC3B6C" w:rsidRPr="00CC3B6C">
        <w:rPr>
          <w:rFonts w:ascii="Calibri" w:hAnsi="Calibri" w:cs="Calibri"/>
          <w:sz w:val="22"/>
          <w:szCs w:val="22"/>
        </w:rPr>
        <w:t xml:space="preserve"> lehangoltsághoz és </w:t>
      </w:r>
      <w:r w:rsidR="00CA6C90">
        <w:rPr>
          <w:rFonts w:ascii="Calibri" w:hAnsi="Calibri" w:cs="Calibri"/>
          <w:sz w:val="22"/>
          <w:szCs w:val="22"/>
        </w:rPr>
        <w:t>el</w:t>
      </w:r>
      <w:r w:rsidR="00CC3B6C" w:rsidRPr="00CC3B6C">
        <w:rPr>
          <w:rFonts w:ascii="Calibri" w:hAnsi="Calibri" w:cs="Calibri"/>
          <w:sz w:val="22"/>
          <w:szCs w:val="22"/>
        </w:rPr>
        <w:t>magány</w:t>
      </w:r>
      <w:r w:rsidR="00CA6C90">
        <w:rPr>
          <w:rFonts w:ascii="Calibri" w:hAnsi="Calibri" w:cs="Calibri"/>
          <w:sz w:val="22"/>
          <w:szCs w:val="22"/>
        </w:rPr>
        <w:t>osodás</w:t>
      </w:r>
      <w:r w:rsidR="00CC3B6C" w:rsidRPr="00CC3B6C">
        <w:rPr>
          <w:rFonts w:ascii="Calibri" w:hAnsi="Calibri" w:cs="Calibri"/>
          <w:sz w:val="22"/>
          <w:szCs w:val="22"/>
        </w:rPr>
        <w:t>hoz vezethet.</w:t>
      </w:r>
      <w:r w:rsidR="00D454F5" w:rsidRPr="00800194">
        <w:rPr>
          <w:rFonts w:ascii="Calibri" w:hAnsi="Calibri" w:cs="Calibri"/>
          <w:sz w:val="22"/>
          <w:szCs w:val="22"/>
        </w:rPr>
        <w:t xml:space="preserve"> </w:t>
      </w:r>
      <w:r w:rsidR="00BA1AA8" w:rsidRPr="00800194">
        <w:rPr>
          <w:rFonts w:ascii="Calibri" w:hAnsi="Calibri" w:cs="Calibri"/>
          <w:sz w:val="22"/>
          <w:szCs w:val="22"/>
        </w:rPr>
        <w:t xml:space="preserve">Az NN </w:t>
      </w:r>
      <w:r w:rsidR="00BA1AA8">
        <w:rPr>
          <w:rFonts w:ascii="Calibri" w:hAnsi="Calibri" w:cs="Calibri"/>
          <w:sz w:val="22"/>
          <w:szCs w:val="22"/>
        </w:rPr>
        <w:t>Biztosító a futást</w:t>
      </w:r>
      <w:r w:rsidR="00810119">
        <w:rPr>
          <w:rFonts w:ascii="Calibri" w:hAnsi="Calibri" w:cs="Calibri"/>
          <w:sz w:val="22"/>
          <w:szCs w:val="22"/>
        </w:rPr>
        <w:t>,</w:t>
      </w:r>
      <w:r w:rsidR="00BA1AA8">
        <w:rPr>
          <w:rFonts w:ascii="Calibri" w:hAnsi="Calibri" w:cs="Calibri"/>
          <w:sz w:val="22"/>
          <w:szCs w:val="22"/>
        </w:rPr>
        <w:t xml:space="preserve"> mint szabadidősportot űzők körében készített felmérésében</w:t>
      </w:r>
      <w:r w:rsidR="00BA1AA8" w:rsidRPr="002E0C7A">
        <w:rPr>
          <w:rFonts w:ascii="Calibri" w:hAnsi="Calibri" w:cs="Calibri"/>
          <w:sz w:val="22"/>
          <w:szCs w:val="22"/>
          <w:vertAlign w:val="superscript"/>
        </w:rPr>
        <w:t>1</w:t>
      </w:r>
      <w:r w:rsidR="00BA1AA8">
        <w:rPr>
          <w:rFonts w:ascii="Calibri" w:hAnsi="Calibri" w:cs="Calibri"/>
          <w:sz w:val="22"/>
          <w:szCs w:val="22"/>
        </w:rPr>
        <w:t xml:space="preserve"> arra is kitért, </w:t>
      </w:r>
      <w:r w:rsidR="00810119">
        <w:rPr>
          <w:rFonts w:ascii="Calibri" w:hAnsi="Calibri" w:cs="Calibri"/>
          <w:sz w:val="22"/>
          <w:szCs w:val="22"/>
        </w:rPr>
        <w:t>mennyien</w:t>
      </w:r>
      <w:r w:rsidR="00BA1AA8">
        <w:rPr>
          <w:rFonts w:ascii="Calibri" w:hAnsi="Calibri" w:cs="Calibri"/>
          <w:sz w:val="22"/>
          <w:szCs w:val="22"/>
        </w:rPr>
        <w:t xml:space="preserve"> találkoznak ezzel a problémával, és </w:t>
      </w:r>
      <w:r w:rsidR="005A1369">
        <w:rPr>
          <w:rFonts w:ascii="Calibri" w:hAnsi="Calibri" w:cs="Calibri"/>
          <w:sz w:val="22"/>
          <w:szCs w:val="22"/>
        </w:rPr>
        <w:t>hogyan</w:t>
      </w:r>
      <w:r w:rsidR="00BA1AA8">
        <w:rPr>
          <w:rFonts w:ascii="Calibri" w:hAnsi="Calibri" w:cs="Calibri"/>
          <w:sz w:val="22"/>
          <w:szCs w:val="22"/>
        </w:rPr>
        <w:t xml:space="preserve"> keresnek gyógyírt erre.</w:t>
      </w:r>
    </w:p>
    <w:p w14:paraId="1D941D33" w14:textId="4A7A8C55" w:rsidR="00284474" w:rsidRPr="00284474" w:rsidRDefault="009A64EC" w:rsidP="00F2495A">
      <w:pPr>
        <w:rPr>
          <w:rFonts w:ascii="Calibri" w:hAnsi="Calibri" w:cs="Calibri"/>
          <w:b/>
          <w:bCs/>
          <w:sz w:val="22"/>
          <w:szCs w:val="22"/>
        </w:rPr>
      </w:pPr>
      <w:r>
        <w:rPr>
          <w:rFonts w:ascii="Calibri" w:hAnsi="Calibri" w:cs="Calibri"/>
          <w:b/>
          <w:bCs/>
          <w:sz w:val="22"/>
          <w:szCs w:val="22"/>
        </w:rPr>
        <w:t>Kívülállónak érezni magunkat -</w:t>
      </w:r>
      <w:r w:rsidR="00284474" w:rsidRPr="00284474">
        <w:rPr>
          <w:rFonts w:ascii="Calibri" w:hAnsi="Calibri" w:cs="Calibri"/>
          <w:b/>
          <w:bCs/>
          <w:sz w:val="22"/>
          <w:szCs w:val="22"/>
        </w:rPr>
        <w:t xml:space="preserve"> főként a fiatalok és a nők</w:t>
      </w:r>
    </w:p>
    <w:p w14:paraId="3225CB60" w14:textId="72370B5B" w:rsidR="00F2495A" w:rsidRDefault="00E727A6" w:rsidP="00F2495A">
      <w:pPr>
        <w:rPr>
          <w:rFonts w:ascii="Calibri" w:hAnsi="Calibri" w:cs="Calibri"/>
          <w:sz w:val="22"/>
          <w:szCs w:val="22"/>
        </w:rPr>
      </w:pPr>
      <w:r>
        <w:rPr>
          <w:rFonts w:ascii="Calibri" w:hAnsi="Calibri" w:cs="Calibri"/>
          <w:sz w:val="22"/>
          <w:szCs w:val="22"/>
        </w:rPr>
        <w:t>A</w:t>
      </w:r>
      <w:r w:rsidRPr="00800194">
        <w:rPr>
          <w:rFonts w:ascii="Calibri" w:hAnsi="Calibri" w:cs="Calibri"/>
          <w:sz w:val="22"/>
          <w:szCs w:val="22"/>
        </w:rPr>
        <w:t xml:space="preserve"> </w:t>
      </w:r>
      <w:r w:rsidR="00D454F5" w:rsidRPr="00800194">
        <w:rPr>
          <w:rFonts w:ascii="Calibri" w:hAnsi="Calibri" w:cs="Calibri"/>
          <w:sz w:val="22"/>
          <w:szCs w:val="22"/>
        </w:rPr>
        <w:t>18-59 éves</w:t>
      </w:r>
      <w:r w:rsidR="0012212F">
        <w:rPr>
          <w:rFonts w:ascii="Calibri" w:hAnsi="Calibri" w:cs="Calibri"/>
          <w:sz w:val="22"/>
          <w:szCs w:val="22"/>
        </w:rPr>
        <w:t xml:space="preserve"> futók</w:t>
      </w:r>
      <w:r w:rsidR="00D454F5" w:rsidRPr="00800194">
        <w:rPr>
          <w:rFonts w:ascii="Calibri" w:hAnsi="Calibri" w:cs="Calibri"/>
          <w:sz w:val="22"/>
          <w:szCs w:val="22"/>
        </w:rPr>
        <w:t xml:space="preserve"> kétharmada </w:t>
      </w:r>
      <w:r w:rsidR="00EA73BD">
        <w:rPr>
          <w:rFonts w:ascii="Calibri" w:hAnsi="Calibri" w:cs="Calibri"/>
          <w:sz w:val="22"/>
          <w:szCs w:val="22"/>
        </w:rPr>
        <w:t xml:space="preserve">számolt be arról, hogy már </w:t>
      </w:r>
      <w:r w:rsidR="00D454F5" w:rsidRPr="00800194">
        <w:rPr>
          <w:rFonts w:ascii="Calibri" w:hAnsi="Calibri" w:cs="Calibri"/>
          <w:sz w:val="22"/>
          <w:szCs w:val="22"/>
        </w:rPr>
        <w:t xml:space="preserve">érezte </w:t>
      </w:r>
      <w:r w:rsidR="00BA1AA8">
        <w:rPr>
          <w:rFonts w:ascii="Calibri" w:hAnsi="Calibri" w:cs="Calibri"/>
          <w:sz w:val="22"/>
          <w:szCs w:val="22"/>
        </w:rPr>
        <w:t>magát</w:t>
      </w:r>
      <w:r w:rsidR="00BA1AA8" w:rsidRPr="00800194">
        <w:rPr>
          <w:rFonts w:ascii="Calibri" w:hAnsi="Calibri" w:cs="Calibri"/>
          <w:sz w:val="22"/>
          <w:szCs w:val="22"/>
        </w:rPr>
        <w:t xml:space="preserve"> </w:t>
      </w:r>
      <w:r w:rsidR="00D454F5" w:rsidRPr="00800194">
        <w:rPr>
          <w:rFonts w:ascii="Calibri" w:hAnsi="Calibri" w:cs="Calibri"/>
          <w:sz w:val="22"/>
          <w:szCs w:val="22"/>
        </w:rPr>
        <w:t>kívülállónak</w:t>
      </w:r>
      <w:r w:rsidR="00EA73BD">
        <w:rPr>
          <w:rFonts w:ascii="Calibri" w:hAnsi="Calibri" w:cs="Calibri"/>
          <w:sz w:val="22"/>
          <w:szCs w:val="22"/>
        </w:rPr>
        <w:t xml:space="preserve">. Különösen gyakori ez </w:t>
      </w:r>
      <w:r w:rsidR="0012212F">
        <w:rPr>
          <w:rFonts w:ascii="Calibri" w:hAnsi="Calibri" w:cs="Calibri"/>
          <w:sz w:val="22"/>
          <w:szCs w:val="22"/>
        </w:rPr>
        <w:t>a</w:t>
      </w:r>
      <w:r w:rsidR="00F2495A" w:rsidRPr="00800194">
        <w:rPr>
          <w:rFonts w:ascii="Calibri" w:hAnsi="Calibri" w:cs="Calibri"/>
          <w:sz w:val="22"/>
          <w:szCs w:val="22"/>
        </w:rPr>
        <w:t xml:space="preserve"> nők és a 18-29 év</w:t>
      </w:r>
      <w:r w:rsidR="009E6248">
        <w:rPr>
          <w:rFonts w:ascii="Calibri" w:hAnsi="Calibri" w:cs="Calibri"/>
          <w:sz w:val="22"/>
          <w:szCs w:val="22"/>
        </w:rPr>
        <w:t>es fiatalok</w:t>
      </w:r>
      <w:r w:rsidR="00F2495A" w:rsidRPr="00800194">
        <w:rPr>
          <w:rFonts w:ascii="Calibri" w:hAnsi="Calibri" w:cs="Calibri"/>
          <w:sz w:val="22"/>
          <w:szCs w:val="22"/>
        </w:rPr>
        <w:t xml:space="preserve"> körében </w:t>
      </w:r>
      <w:r w:rsidR="009E6248">
        <w:rPr>
          <w:rFonts w:ascii="Calibri" w:hAnsi="Calibri" w:cs="Calibri"/>
          <w:sz w:val="22"/>
          <w:szCs w:val="22"/>
        </w:rPr>
        <w:t xml:space="preserve">- </w:t>
      </w:r>
      <w:r w:rsidR="00F2495A" w:rsidRPr="00800194">
        <w:rPr>
          <w:rFonts w:ascii="Calibri" w:hAnsi="Calibri" w:cs="Calibri"/>
          <w:sz w:val="22"/>
          <w:szCs w:val="22"/>
        </w:rPr>
        <w:t xml:space="preserve">mindkét </w:t>
      </w:r>
      <w:r w:rsidR="009E6248">
        <w:rPr>
          <w:rFonts w:ascii="Calibri" w:hAnsi="Calibri" w:cs="Calibri"/>
          <w:sz w:val="22"/>
          <w:szCs w:val="22"/>
        </w:rPr>
        <w:t>csoportnál</w:t>
      </w:r>
      <w:r w:rsidR="009E6248" w:rsidRPr="00800194">
        <w:rPr>
          <w:rFonts w:ascii="Calibri" w:hAnsi="Calibri" w:cs="Calibri"/>
          <w:sz w:val="22"/>
          <w:szCs w:val="22"/>
        </w:rPr>
        <w:t xml:space="preserve"> </w:t>
      </w:r>
      <w:r w:rsidR="00F2495A" w:rsidRPr="00800194">
        <w:rPr>
          <w:rFonts w:ascii="Calibri" w:hAnsi="Calibri" w:cs="Calibri"/>
          <w:sz w:val="22"/>
          <w:szCs w:val="22"/>
        </w:rPr>
        <w:t>73 százalék</w:t>
      </w:r>
      <w:r w:rsidR="00461665">
        <w:rPr>
          <w:rFonts w:ascii="Calibri" w:hAnsi="Calibri" w:cs="Calibri"/>
          <w:sz w:val="22"/>
          <w:szCs w:val="22"/>
        </w:rPr>
        <w:t>os arányban fordul elő</w:t>
      </w:r>
      <w:r w:rsidR="00F2495A" w:rsidRPr="00800194">
        <w:rPr>
          <w:rFonts w:ascii="Calibri" w:hAnsi="Calibri" w:cs="Calibri"/>
          <w:sz w:val="22"/>
          <w:szCs w:val="22"/>
        </w:rPr>
        <w:t xml:space="preserve">. </w:t>
      </w:r>
      <w:r w:rsidR="00430530">
        <w:rPr>
          <w:rFonts w:ascii="Calibri" w:hAnsi="Calibri" w:cs="Calibri"/>
          <w:sz w:val="22"/>
          <w:szCs w:val="22"/>
        </w:rPr>
        <w:t>E</w:t>
      </w:r>
      <w:r w:rsidR="00F2495A" w:rsidRPr="00800194">
        <w:rPr>
          <w:rFonts w:ascii="Calibri" w:hAnsi="Calibri" w:cs="Calibri"/>
          <w:sz w:val="22"/>
          <w:szCs w:val="22"/>
        </w:rPr>
        <w:t xml:space="preserve">z egybecseng az NN </w:t>
      </w:r>
      <w:r w:rsidR="00C37139">
        <w:rPr>
          <w:rFonts w:ascii="Calibri" w:hAnsi="Calibri" w:cs="Calibri"/>
          <w:sz w:val="22"/>
          <w:szCs w:val="22"/>
        </w:rPr>
        <w:t xml:space="preserve">egy </w:t>
      </w:r>
      <w:r w:rsidR="000C35EF">
        <w:rPr>
          <w:rFonts w:ascii="Calibri" w:hAnsi="Calibri" w:cs="Calibri"/>
          <w:sz w:val="22"/>
          <w:szCs w:val="22"/>
        </w:rPr>
        <w:t>korábbi</w:t>
      </w:r>
      <w:r w:rsidR="000C35EF" w:rsidRPr="00800194">
        <w:rPr>
          <w:rFonts w:ascii="Calibri" w:hAnsi="Calibri" w:cs="Calibri"/>
          <w:sz w:val="22"/>
          <w:szCs w:val="22"/>
        </w:rPr>
        <w:t xml:space="preserve"> </w:t>
      </w:r>
      <w:r w:rsidR="00F2495A" w:rsidRPr="00800194">
        <w:rPr>
          <w:rFonts w:ascii="Calibri" w:hAnsi="Calibri" w:cs="Calibri"/>
          <w:sz w:val="22"/>
          <w:szCs w:val="22"/>
        </w:rPr>
        <w:t>kutatásával</w:t>
      </w:r>
      <w:r w:rsidR="002E0C7A" w:rsidRPr="002E0C7A">
        <w:rPr>
          <w:rFonts w:ascii="Calibri" w:hAnsi="Calibri" w:cs="Calibri"/>
          <w:sz w:val="22"/>
          <w:szCs w:val="22"/>
          <w:vertAlign w:val="superscript"/>
        </w:rPr>
        <w:t>2</w:t>
      </w:r>
      <w:r w:rsidR="00F2495A" w:rsidRPr="00800194">
        <w:rPr>
          <w:rFonts w:ascii="Calibri" w:hAnsi="Calibri" w:cs="Calibri"/>
          <w:sz w:val="22"/>
          <w:szCs w:val="22"/>
        </w:rPr>
        <w:t xml:space="preserve">, mely szerint a 18-34 éves fiatal felnőttek körében jóval magasabb a </w:t>
      </w:r>
      <w:r w:rsidR="00461665" w:rsidRPr="00800194">
        <w:rPr>
          <w:rFonts w:ascii="Calibri" w:hAnsi="Calibri" w:cs="Calibri"/>
          <w:sz w:val="22"/>
          <w:szCs w:val="22"/>
        </w:rPr>
        <w:t>szorong</w:t>
      </w:r>
      <w:r w:rsidR="00461665">
        <w:rPr>
          <w:rFonts w:ascii="Calibri" w:hAnsi="Calibri" w:cs="Calibri"/>
          <w:sz w:val="22"/>
          <w:szCs w:val="22"/>
        </w:rPr>
        <w:t>ással</w:t>
      </w:r>
      <w:r w:rsidR="00F2495A" w:rsidRPr="00800194">
        <w:rPr>
          <w:rFonts w:ascii="Calibri" w:hAnsi="Calibri" w:cs="Calibri"/>
          <w:sz w:val="22"/>
          <w:szCs w:val="22"/>
        </w:rPr>
        <w:t xml:space="preserve">, </w:t>
      </w:r>
      <w:r w:rsidR="00461665" w:rsidRPr="00800194">
        <w:rPr>
          <w:rFonts w:ascii="Calibri" w:hAnsi="Calibri" w:cs="Calibri"/>
          <w:sz w:val="22"/>
          <w:szCs w:val="22"/>
        </w:rPr>
        <w:t>depresszió</w:t>
      </w:r>
      <w:r w:rsidR="00461665">
        <w:rPr>
          <w:rFonts w:ascii="Calibri" w:hAnsi="Calibri" w:cs="Calibri"/>
          <w:sz w:val="22"/>
          <w:szCs w:val="22"/>
        </w:rPr>
        <w:t>val</w:t>
      </w:r>
      <w:r w:rsidR="00461665" w:rsidRPr="00800194">
        <w:rPr>
          <w:rFonts w:ascii="Calibri" w:hAnsi="Calibri" w:cs="Calibri"/>
          <w:sz w:val="22"/>
          <w:szCs w:val="22"/>
        </w:rPr>
        <w:t xml:space="preserve"> </w:t>
      </w:r>
      <w:r w:rsidR="00F2495A" w:rsidRPr="00800194">
        <w:rPr>
          <w:rFonts w:ascii="Calibri" w:hAnsi="Calibri" w:cs="Calibri"/>
          <w:sz w:val="22"/>
          <w:szCs w:val="22"/>
        </w:rPr>
        <w:t xml:space="preserve">és </w:t>
      </w:r>
      <w:r w:rsidR="00461665" w:rsidRPr="00800194">
        <w:rPr>
          <w:rFonts w:ascii="Calibri" w:hAnsi="Calibri" w:cs="Calibri"/>
          <w:sz w:val="22"/>
          <w:szCs w:val="22"/>
        </w:rPr>
        <w:t>magányos</w:t>
      </w:r>
      <w:r w:rsidR="00461665">
        <w:rPr>
          <w:rFonts w:ascii="Calibri" w:hAnsi="Calibri" w:cs="Calibri"/>
          <w:sz w:val="22"/>
          <w:szCs w:val="22"/>
        </w:rPr>
        <w:t>sággal küzdők</w:t>
      </w:r>
      <w:r w:rsidR="00461665" w:rsidRPr="00800194">
        <w:rPr>
          <w:rFonts w:ascii="Calibri" w:hAnsi="Calibri" w:cs="Calibri"/>
          <w:sz w:val="22"/>
          <w:szCs w:val="22"/>
        </w:rPr>
        <w:t xml:space="preserve"> </w:t>
      </w:r>
      <w:r w:rsidR="00F2495A" w:rsidRPr="00800194">
        <w:rPr>
          <w:rFonts w:ascii="Calibri" w:hAnsi="Calibri" w:cs="Calibri"/>
          <w:sz w:val="22"/>
          <w:szCs w:val="22"/>
        </w:rPr>
        <w:t>aránya, mint az idősebb korosztályokban.</w:t>
      </w:r>
    </w:p>
    <w:p w14:paraId="4CC89A79" w14:textId="77777777" w:rsidR="006A4DF8" w:rsidRDefault="006A4DF8" w:rsidP="006A4DF8">
      <w:pPr>
        <w:tabs>
          <w:tab w:val="num" w:pos="720"/>
        </w:tabs>
        <w:rPr>
          <w:rFonts w:ascii="Calibri" w:hAnsi="Calibri" w:cs="Calibri"/>
          <w:sz w:val="22"/>
          <w:szCs w:val="22"/>
        </w:rPr>
      </w:pPr>
      <w:r w:rsidRPr="008F6818">
        <w:rPr>
          <w:rFonts w:ascii="Calibri" w:hAnsi="Calibri" w:cs="Calibri"/>
          <w:i/>
          <w:iCs/>
          <w:sz w:val="22"/>
          <w:szCs w:val="22"/>
        </w:rPr>
        <w:t>„A kívülállóság érzése nem csupán a közösségbe való illeszkedés hiányát tükrözi, hanem gyakran belső bizonytalanságainkra, önmagunkkal való kapcsolatunk sérülékenységére is utalhat. Ha valaki tartósan figyelmen kívül hagyja ezt az érzést, és nem keresi a kapcsolódás lehetőségét másokkal, nem mélyíti el az önismeretét, az könnyen elszigeteltséghez, magányhoz, hosszabb távon pedig szorongáshoz vagy depresszív állapothoz vezethet”</w:t>
      </w:r>
      <w:r>
        <w:rPr>
          <w:rFonts w:ascii="Calibri" w:hAnsi="Calibri" w:cs="Calibri"/>
          <w:sz w:val="22"/>
          <w:szCs w:val="22"/>
        </w:rPr>
        <w:t xml:space="preserve"> – tartja Dr. Sinkó Erika, soft skill fejlesztő tréner</w:t>
      </w:r>
      <w:r w:rsidRPr="00D631DC">
        <w:rPr>
          <w:rFonts w:ascii="Calibri" w:hAnsi="Calibri" w:cs="Calibri"/>
          <w:sz w:val="22"/>
          <w:szCs w:val="22"/>
        </w:rPr>
        <w:t xml:space="preserve">. </w:t>
      </w:r>
    </w:p>
    <w:p w14:paraId="631FC2E4" w14:textId="36C6BA98" w:rsidR="00270723" w:rsidRPr="00800194" w:rsidRDefault="007931D5" w:rsidP="00F2495A">
      <w:pPr>
        <w:rPr>
          <w:rFonts w:ascii="Calibri" w:hAnsi="Calibri" w:cs="Calibri"/>
          <w:b/>
          <w:bCs/>
          <w:sz w:val="22"/>
          <w:szCs w:val="22"/>
        </w:rPr>
      </w:pPr>
      <w:r>
        <w:rPr>
          <w:rFonts w:ascii="Calibri" w:hAnsi="Calibri" w:cs="Calibri"/>
          <w:sz w:val="22"/>
          <w:szCs w:val="22"/>
        </w:rPr>
        <w:t>De m</w:t>
      </w:r>
      <w:r w:rsidR="00270723">
        <w:rPr>
          <w:rFonts w:ascii="Calibri" w:hAnsi="Calibri" w:cs="Calibri"/>
          <w:sz w:val="22"/>
          <w:szCs w:val="22"/>
        </w:rPr>
        <w:t xml:space="preserve">i </w:t>
      </w:r>
      <w:r>
        <w:rPr>
          <w:rFonts w:ascii="Calibri" w:hAnsi="Calibri" w:cs="Calibri"/>
          <w:sz w:val="22"/>
          <w:szCs w:val="22"/>
        </w:rPr>
        <w:t xml:space="preserve">váltja ki </w:t>
      </w:r>
      <w:r w:rsidR="001D0951">
        <w:rPr>
          <w:rFonts w:ascii="Calibri" w:hAnsi="Calibri" w:cs="Calibri"/>
          <w:sz w:val="22"/>
          <w:szCs w:val="22"/>
        </w:rPr>
        <w:t>leg</w:t>
      </w:r>
      <w:r>
        <w:rPr>
          <w:rFonts w:ascii="Calibri" w:hAnsi="Calibri" w:cs="Calibri"/>
          <w:sz w:val="22"/>
          <w:szCs w:val="22"/>
        </w:rPr>
        <w:t xml:space="preserve">gyakrabban </w:t>
      </w:r>
      <w:r w:rsidR="00270723">
        <w:rPr>
          <w:rFonts w:ascii="Calibri" w:hAnsi="Calibri" w:cs="Calibri"/>
          <w:sz w:val="22"/>
          <w:szCs w:val="22"/>
        </w:rPr>
        <w:t xml:space="preserve">a kívülállóság érzését? </w:t>
      </w:r>
      <w:r w:rsidR="00755AAA">
        <w:rPr>
          <w:rFonts w:ascii="Calibri" w:hAnsi="Calibri" w:cs="Calibri"/>
          <w:sz w:val="22"/>
          <w:szCs w:val="22"/>
        </w:rPr>
        <w:t>Leginkább akkor érezzük így magunkat, amikor új közösségbe kerülünk</w:t>
      </w:r>
      <w:r w:rsidR="00C74E79">
        <w:rPr>
          <w:rFonts w:ascii="Calibri" w:hAnsi="Calibri" w:cs="Calibri"/>
          <w:sz w:val="22"/>
          <w:szCs w:val="22"/>
        </w:rPr>
        <w:t xml:space="preserve"> – ezt a futók 7</w:t>
      </w:r>
      <w:r w:rsidR="000E5221">
        <w:rPr>
          <w:rFonts w:ascii="Calibri" w:hAnsi="Calibri" w:cs="Calibri"/>
          <w:sz w:val="22"/>
          <w:szCs w:val="22"/>
        </w:rPr>
        <w:t>5</w:t>
      </w:r>
      <w:r w:rsidR="00C74E79">
        <w:rPr>
          <w:rFonts w:ascii="Calibri" w:hAnsi="Calibri" w:cs="Calibri"/>
          <w:sz w:val="22"/>
          <w:szCs w:val="22"/>
        </w:rPr>
        <w:t xml:space="preserve"> százaléka említette</w:t>
      </w:r>
      <w:r w:rsidR="00755AAA">
        <w:rPr>
          <w:rFonts w:ascii="Calibri" w:hAnsi="Calibri" w:cs="Calibri"/>
          <w:sz w:val="22"/>
          <w:szCs w:val="22"/>
        </w:rPr>
        <w:t>.</w:t>
      </w:r>
      <w:r w:rsidR="00BE47B8">
        <w:rPr>
          <w:rFonts w:ascii="Calibri" w:hAnsi="Calibri" w:cs="Calibri"/>
          <w:sz w:val="22"/>
          <w:szCs w:val="22"/>
        </w:rPr>
        <w:t xml:space="preserve"> </w:t>
      </w:r>
      <w:r w:rsidR="004A256B">
        <w:rPr>
          <w:rFonts w:ascii="Calibri" w:hAnsi="Calibri" w:cs="Calibri"/>
          <w:sz w:val="22"/>
          <w:szCs w:val="22"/>
        </w:rPr>
        <w:t xml:space="preserve">Ezen kívül </w:t>
      </w:r>
      <w:r w:rsidR="00EB7851">
        <w:rPr>
          <w:rFonts w:ascii="Calibri" w:hAnsi="Calibri" w:cs="Calibri"/>
          <w:sz w:val="22"/>
          <w:szCs w:val="22"/>
        </w:rPr>
        <w:t>szorongás</w:t>
      </w:r>
      <w:r w:rsidR="004A256B">
        <w:rPr>
          <w:rFonts w:ascii="Calibri" w:hAnsi="Calibri" w:cs="Calibri"/>
          <w:sz w:val="22"/>
          <w:szCs w:val="22"/>
        </w:rPr>
        <w:t>os állapot</w:t>
      </w:r>
      <w:r w:rsidR="00EB7851">
        <w:rPr>
          <w:rFonts w:ascii="Calibri" w:hAnsi="Calibri" w:cs="Calibri"/>
          <w:sz w:val="22"/>
          <w:szCs w:val="22"/>
        </w:rPr>
        <w:t xml:space="preserve"> </w:t>
      </w:r>
      <w:r w:rsidR="00302590">
        <w:rPr>
          <w:rFonts w:ascii="Calibri" w:hAnsi="Calibri" w:cs="Calibri"/>
          <w:sz w:val="22"/>
          <w:szCs w:val="22"/>
        </w:rPr>
        <w:t xml:space="preserve">vagy </w:t>
      </w:r>
      <w:r w:rsidR="00EF142A">
        <w:rPr>
          <w:rFonts w:ascii="Calibri" w:hAnsi="Calibri" w:cs="Calibri"/>
          <w:sz w:val="22"/>
          <w:szCs w:val="22"/>
        </w:rPr>
        <w:t xml:space="preserve">érzelmi megpróbáltatás is </w:t>
      </w:r>
      <w:r w:rsidR="004A256B">
        <w:rPr>
          <w:rFonts w:ascii="Calibri" w:hAnsi="Calibri" w:cs="Calibri"/>
          <w:sz w:val="22"/>
          <w:szCs w:val="22"/>
        </w:rPr>
        <w:t xml:space="preserve">előidézheti </w:t>
      </w:r>
      <w:r w:rsidR="00C74E79">
        <w:rPr>
          <w:rFonts w:ascii="Calibri" w:hAnsi="Calibri" w:cs="Calibri"/>
          <w:sz w:val="22"/>
          <w:szCs w:val="22"/>
        </w:rPr>
        <w:t>(53 százalék jelölte ezt)</w:t>
      </w:r>
      <w:r w:rsidR="00126E4F">
        <w:rPr>
          <w:rFonts w:ascii="Calibri" w:hAnsi="Calibri" w:cs="Calibri"/>
          <w:sz w:val="22"/>
          <w:szCs w:val="22"/>
        </w:rPr>
        <w:t xml:space="preserve">, </w:t>
      </w:r>
      <w:r w:rsidR="00302590">
        <w:rPr>
          <w:rFonts w:ascii="Calibri" w:hAnsi="Calibri" w:cs="Calibri"/>
          <w:sz w:val="22"/>
          <w:szCs w:val="22"/>
        </w:rPr>
        <w:t>illetve az is</w:t>
      </w:r>
      <w:r w:rsidR="00126E4F">
        <w:rPr>
          <w:rFonts w:ascii="Calibri" w:hAnsi="Calibri" w:cs="Calibri"/>
          <w:sz w:val="22"/>
          <w:szCs w:val="22"/>
        </w:rPr>
        <w:t xml:space="preserve">, </w:t>
      </w:r>
      <w:r w:rsidR="00DA181B">
        <w:rPr>
          <w:rFonts w:ascii="Calibri" w:hAnsi="Calibri" w:cs="Calibri"/>
          <w:sz w:val="22"/>
          <w:szCs w:val="22"/>
        </w:rPr>
        <w:t>ha</w:t>
      </w:r>
      <w:r w:rsidR="00126E4F">
        <w:rPr>
          <w:rFonts w:ascii="Calibri" w:hAnsi="Calibri" w:cs="Calibri"/>
          <w:sz w:val="22"/>
          <w:szCs w:val="22"/>
        </w:rPr>
        <w:t xml:space="preserve"> </w:t>
      </w:r>
      <w:r w:rsidR="00E8185A">
        <w:rPr>
          <w:rFonts w:ascii="Calibri" w:hAnsi="Calibri" w:cs="Calibri"/>
          <w:sz w:val="22"/>
          <w:szCs w:val="22"/>
        </w:rPr>
        <w:t>az érdeklődési körünk eltér a közösség</w:t>
      </w:r>
      <w:r w:rsidR="00117815">
        <w:rPr>
          <w:rFonts w:ascii="Calibri" w:hAnsi="Calibri" w:cs="Calibri"/>
          <w:sz w:val="22"/>
          <w:szCs w:val="22"/>
        </w:rPr>
        <w:t>re jellemzőtől</w:t>
      </w:r>
      <w:r w:rsidR="00730BF5">
        <w:rPr>
          <w:rFonts w:ascii="Calibri" w:hAnsi="Calibri" w:cs="Calibri"/>
          <w:sz w:val="22"/>
          <w:szCs w:val="22"/>
        </w:rPr>
        <w:t xml:space="preserve"> (44 százalék </w:t>
      </w:r>
      <w:r w:rsidR="005C092B">
        <w:rPr>
          <w:rFonts w:ascii="Calibri" w:hAnsi="Calibri" w:cs="Calibri"/>
          <w:sz w:val="22"/>
          <w:szCs w:val="22"/>
        </w:rPr>
        <w:t>szerint)</w:t>
      </w:r>
      <w:r w:rsidR="00E761A8">
        <w:rPr>
          <w:rFonts w:ascii="Calibri" w:hAnsi="Calibri" w:cs="Calibri"/>
          <w:sz w:val="22"/>
          <w:szCs w:val="22"/>
        </w:rPr>
        <w:t>.</w:t>
      </w:r>
      <w:r w:rsidR="005C092B">
        <w:rPr>
          <w:rFonts w:ascii="Calibri" w:hAnsi="Calibri" w:cs="Calibri"/>
          <w:sz w:val="22"/>
          <w:szCs w:val="22"/>
        </w:rPr>
        <w:t xml:space="preserve"> </w:t>
      </w:r>
      <w:r w:rsidR="00E761A8">
        <w:rPr>
          <w:rFonts w:ascii="Calibri" w:hAnsi="Calibri" w:cs="Calibri"/>
          <w:sz w:val="22"/>
          <w:szCs w:val="22"/>
        </w:rPr>
        <w:t>M</w:t>
      </w:r>
      <w:r w:rsidR="005C092B">
        <w:rPr>
          <w:rFonts w:ascii="Calibri" w:hAnsi="Calibri" w:cs="Calibri"/>
          <w:sz w:val="22"/>
          <w:szCs w:val="22"/>
        </w:rPr>
        <w:t>inden harmadik válaszadó a külsejével</w:t>
      </w:r>
      <w:r w:rsidR="00855D96">
        <w:rPr>
          <w:rFonts w:ascii="Calibri" w:hAnsi="Calibri" w:cs="Calibri"/>
          <w:sz w:val="22"/>
          <w:szCs w:val="22"/>
        </w:rPr>
        <w:t xml:space="preserve"> vagy </w:t>
      </w:r>
      <w:r w:rsidR="00C15DE0">
        <w:rPr>
          <w:rFonts w:ascii="Calibri" w:hAnsi="Calibri" w:cs="Calibri"/>
          <w:sz w:val="22"/>
          <w:szCs w:val="22"/>
        </w:rPr>
        <w:t>stílusával</w:t>
      </w:r>
      <w:r w:rsidR="005C092B">
        <w:rPr>
          <w:rFonts w:ascii="Calibri" w:hAnsi="Calibri" w:cs="Calibri"/>
          <w:sz w:val="22"/>
          <w:szCs w:val="22"/>
        </w:rPr>
        <w:t xml:space="preserve"> </w:t>
      </w:r>
      <w:r w:rsidR="00C15DE0">
        <w:rPr>
          <w:rFonts w:ascii="Calibri" w:hAnsi="Calibri" w:cs="Calibri"/>
          <w:sz w:val="22"/>
          <w:szCs w:val="22"/>
        </w:rPr>
        <w:t>magyarázta a kívülállóságát</w:t>
      </w:r>
      <w:r w:rsidR="00E761A8">
        <w:rPr>
          <w:rFonts w:ascii="Calibri" w:hAnsi="Calibri" w:cs="Calibri"/>
          <w:sz w:val="22"/>
          <w:szCs w:val="22"/>
        </w:rPr>
        <w:t>, m</w:t>
      </w:r>
      <w:r w:rsidR="00E761A8" w:rsidRPr="00800194">
        <w:rPr>
          <w:rFonts w:ascii="Calibri" w:hAnsi="Calibri" w:cs="Calibri"/>
          <w:sz w:val="22"/>
          <w:szCs w:val="22"/>
        </w:rPr>
        <w:t xml:space="preserve">inden ötödik </w:t>
      </w:r>
      <w:r w:rsidR="00E761A8">
        <w:rPr>
          <w:rFonts w:ascii="Calibri" w:hAnsi="Calibri" w:cs="Calibri"/>
          <w:sz w:val="22"/>
          <w:szCs w:val="22"/>
        </w:rPr>
        <w:t>futó pedig</w:t>
      </w:r>
      <w:r w:rsidR="00E761A8" w:rsidRPr="00800194">
        <w:rPr>
          <w:rFonts w:ascii="Calibri" w:hAnsi="Calibri" w:cs="Calibri"/>
          <w:sz w:val="22"/>
          <w:szCs w:val="22"/>
        </w:rPr>
        <w:t xml:space="preserve"> gyász vagy személyes veszteség </w:t>
      </w:r>
      <w:r w:rsidR="00855D96">
        <w:rPr>
          <w:rFonts w:ascii="Calibri" w:hAnsi="Calibri" w:cs="Calibri"/>
          <w:sz w:val="22"/>
          <w:szCs w:val="22"/>
        </w:rPr>
        <w:t>következtében élt meg hasonló érzéseket</w:t>
      </w:r>
      <w:r w:rsidR="00E761A8">
        <w:rPr>
          <w:rFonts w:ascii="Calibri" w:hAnsi="Calibri" w:cs="Calibri"/>
          <w:sz w:val="22"/>
          <w:szCs w:val="22"/>
        </w:rPr>
        <w:t>.</w:t>
      </w:r>
      <w:r w:rsidR="00EF142A">
        <w:rPr>
          <w:rFonts w:ascii="Calibri" w:hAnsi="Calibri" w:cs="Calibri"/>
          <w:sz w:val="22"/>
          <w:szCs w:val="22"/>
        </w:rPr>
        <w:t xml:space="preserve"> </w:t>
      </w:r>
    </w:p>
    <w:p w14:paraId="746E157C" w14:textId="77777777" w:rsidR="00E62A43" w:rsidRDefault="00E62A43">
      <w:pPr>
        <w:rPr>
          <w:rFonts w:ascii="Calibri" w:hAnsi="Calibri" w:cs="Calibri"/>
          <w:b/>
          <w:bCs/>
          <w:sz w:val="22"/>
          <w:szCs w:val="22"/>
        </w:rPr>
      </w:pPr>
      <w:r>
        <w:rPr>
          <w:rFonts w:ascii="Calibri" w:hAnsi="Calibri" w:cs="Calibri"/>
          <w:b/>
          <w:bCs/>
          <w:sz w:val="22"/>
          <w:szCs w:val="22"/>
        </w:rPr>
        <w:br w:type="page"/>
      </w:r>
    </w:p>
    <w:p w14:paraId="436EABA9" w14:textId="2FC6B081" w:rsidR="004A5ECD" w:rsidRPr="00284474" w:rsidRDefault="008C769B">
      <w:pPr>
        <w:rPr>
          <w:rFonts w:ascii="Calibri" w:hAnsi="Calibri" w:cs="Calibri"/>
          <w:b/>
          <w:bCs/>
          <w:sz w:val="22"/>
          <w:szCs w:val="22"/>
        </w:rPr>
      </w:pPr>
      <w:r>
        <w:rPr>
          <w:rFonts w:ascii="Calibri" w:hAnsi="Calibri" w:cs="Calibri"/>
          <w:b/>
          <w:bCs/>
          <w:sz w:val="22"/>
          <w:szCs w:val="22"/>
        </w:rPr>
        <w:lastRenderedPageBreak/>
        <w:t>A futás integrációs ereje</w:t>
      </w:r>
    </w:p>
    <w:p w14:paraId="2F39404E" w14:textId="7F5490AD" w:rsidR="008C769B" w:rsidRDefault="00403436" w:rsidP="00783B24">
      <w:pPr>
        <w:rPr>
          <w:rFonts w:ascii="Calibri" w:hAnsi="Calibri" w:cs="Calibri"/>
          <w:sz w:val="22"/>
          <w:szCs w:val="22"/>
        </w:rPr>
      </w:pPr>
      <w:r>
        <w:rPr>
          <w:rFonts w:ascii="Calibri" w:hAnsi="Calibri" w:cs="Calibri"/>
          <w:sz w:val="22"/>
          <w:szCs w:val="22"/>
        </w:rPr>
        <w:t xml:space="preserve">Mit lehet kezdeni ezzel a sokakat érintő problémával? </w:t>
      </w:r>
      <w:r w:rsidR="00CA306C">
        <w:rPr>
          <w:rFonts w:ascii="Calibri" w:hAnsi="Calibri" w:cs="Calibri"/>
          <w:sz w:val="22"/>
          <w:szCs w:val="22"/>
        </w:rPr>
        <w:t>J</w:t>
      </w:r>
      <w:r>
        <w:rPr>
          <w:rFonts w:ascii="Calibri" w:hAnsi="Calibri" w:cs="Calibri"/>
          <w:sz w:val="22"/>
          <w:szCs w:val="22"/>
        </w:rPr>
        <w:t xml:space="preserve">ó hír, hogy a </w:t>
      </w:r>
      <w:r w:rsidR="00CA306C">
        <w:rPr>
          <w:rFonts w:ascii="Calibri" w:hAnsi="Calibri" w:cs="Calibri"/>
          <w:sz w:val="22"/>
          <w:szCs w:val="22"/>
        </w:rPr>
        <w:t>válaszadók</w:t>
      </w:r>
      <w:r w:rsidRPr="00800194">
        <w:rPr>
          <w:rFonts w:ascii="Calibri" w:hAnsi="Calibri" w:cs="Calibri"/>
          <w:sz w:val="22"/>
          <w:szCs w:val="22"/>
        </w:rPr>
        <w:t xml:space="preserve"> </w:t>
      </w:r>
      <w:r>
        <w:rPr>
          <w:rFonts w:ascii="Calibri" w:hAnsi="Calibri" w:cs="Calibri"/>
          <w:sz w:val="22"/>
          <w:szCs w:val="22"/>
        </w:rPr>
        <w:t>döntő többsége</w:t>
      </w:r>
      <w:r w:rsidR="008C769B">
        <w:rPr>
          <w:rFonts w:ascii="Calibri" w:hAnsi="Calibri" w:cs="Calibri"/>
          <w:sz w:val="22"/>
          <w:szCs w:val="22"/>
        </w:rPr>
        <w:t xml:space="preserve">, </w:t>
      </w:r>
      <w:r>
        <w:rPr>
          <w:rFonts w:ascii="Calibri" w:hAnsi="Calibri" w:cs="Calibri"/>
          <w:sz w:val="22"/>
          <w:szCs w:val="22"/>
        </w:rPr>
        <w:t>84 százaléka</w:t>
      </w:r>
      <w:r w:rsidRPr="00800194">
        <w:rPr>
          <w:rFonts w:ascii="Calibri" w:hAnsi="Calibri" w:cs="Calibri"/>
          <w:sz w:val="22"/>
          <w:szCs w:val="22"/>
        </w:rPr>
        <w:t xml:space="preserve"> szerint a futás segít</w:t>
      </w:r>
      <w:r>
        <w:rPr>
          <w:rFonts w:ascii="Calibri" w:hAnsi="Calibri" w:cs="Calibri"/>
          <w:sz w:val="22"/>
          <w:szCs w:val="22"/>
        </w:rPr>
        <w:t>het</w:t>
      </w:r>
      <w:r w:rsidRPr="00800194">
        <w:rPr>
          <w:rFonts w:ascii="Calibri" w:hAnsi="Calibri" w:cs="Calibri"/>
          <w:sz w:val="22"/>
          <w:szCs w:val="22"/>
        </w:rPr>
        <w:t xml:space="preserve"> </w:t>
      </w:r>
      <w:r>
        <w:rPr>
          <w:rFonts w:ascii="Calibri" w:hAnsi="Calibri" w:cs="Calibri"/>
          <w:sz w:val="22"/>
          <w:szCs w:val="22"/>
        </w:rPr>
        <w:t xml:space="preserve">a kívülállóság </w:t>
      </w:r>
      <w:r w:rsidR="008C769B">
        <w:rPr>
          <w:rFonts w:ascii="Calibri" w:hAnsi="Calibri" w:cs="Calibri"/>
          <w:sz w:val="22"/>
          <w:szCs w:val="22"/>
        </w:rPr>
        <w:t>érzés enyhítésében és a közösséghez való kapcsolódásban</w:t>
      </w:r>
      <w:r>
        <w:rPr>
          <w:rFonts w:ascii="Calibri" w:hAnsi="Calibri" w:cs="Calibri"/>
          <w:sz w:val="22"/>
          <w:szCs w:val="22"/>
        </w:rPr>
        <w:t xml:space="preserve">. </w:t>
      </w:r>
      <w:r w:rsidR="008C769B">
        <w:rPr>
          <w:rFonts w:ascii="Calibri" w:hAnsi="Calibri" w:cs="Calibri"/>
          <w:sz w:val="22"/>
          <w:szCs w:val="22"/>
        </w:rPr>
        <w:t>A futás ugyanis olyan új tevékenységet jelenthet az életünkben, amellyel csatlakozhatunk a szélesebb futóközösséghez, megoszthatjuk eredményeinket, kihívásainkat, problémáinkat akár online csoportokban is. Ezen túlmenően részt vehetünk olyan közösségi eseményeken, mint a futóklubok, közösségi, szemétszedő vagy adomány futások vagy a különféle futóversenyek.</w:t>
      </w:r>
    </w:p>
    <w:p w14:paraId="4053808D" w14:textId="19A36C1A" w:rsidR="006A4DF8" w:rsidRDefault="006A4DF8" w:rsidP="00E62A43">
      <w:pPr>
        <w:tabs>
          <w:tab w:val="num" w:pos="720"/>
        </w:tabs>
        <w:rPr>
          <w:rFonts w:ascii="Calibri" w:hAnsi="Calibri" w:cs="Calibri"/>
          <w:sz w:val="22"/>
          <w:szCs w:val="22"/>
        </w:rPr>
      </w:pPr>
      <w:r w:rsidRPr="00B17B51">
        <w:rPr>
          <w:rFonts w:ascii="Calibri" w:hAnsi="Calibri" w:cs="Calibri"/>
          <w:i/>
          <w:iCs/>
          <w:sz w:val="22"/>
          <w:szCs w:val="22"/>
        </w:rPr>
        <w:t>„A</w:t>
      </w:r>
      <w:r>
        <w:rPr>
          <w:rFonts w:ascii="Calibri" w:hAnsi="Calibri" w:cs="Calibri"/>
          <w:i/>
          <w:iCs/>
          <w:sz w:val="22"/>
          <w:szCs w:val="22"/>
        </w:rPr>
        <w:t xml:space="preserve"> futással háromszorosan teszünk jót magunkkal: óvjuk fizikai egészségünket, ápoljuk mentális jóllétünket és egyúttal társas kapcsolatainkat is erősítjük. Mindezek együtt hozzájárulhatnak a boldog, kiegyensúlyozott és hosszú élethez, azaz a longevity-hez. </w:t>
      </w:r>
      <w:r>
        <w:rPr>
          <w:rFonts w:ascii="Calibri" w:eastAsia="NSimSun" w:hAnsi="Calibri" w:cs="Calibri"/>
          <w:i/>
          <w:iCs/>
          <w:sz w:val="22"/>
          <w:szCs w:val="22"/>
          <w:lang w:eastAsia="zh-CN" w:bidi="hi-IN"/>
          <w14:ligatures w14:val="none"/>
        </w:rPr>
        <w:t>N</w:t>
      </w:r>
      <w:r w:rsidRPr="787BC1F7">
        <w:rPr>
          <w:rFonts w:ascii="Calibri" w:eastAsia="NSimSun" w:hAnsi="Calibri" w:cs="Calibri"/>
          <w:i/>
          <w:iCs/>
          <w:sz w:val="22"/>
          <w:szCs w:val="22"/>
          <w:lang w:eastAsia="zh-CN" w:bidi="hi-IN"/>
          <w14:ligatures w14:val="none"/>
        </w:rPr>
        <w:t xml:space="preserve">em véletlen, hogy </w:t>
      </w:r>
      <w:r>
        <w:rPr>
          <w:rFonts w:ascii="Calibri" w:eastAsia="NSimSun" w:hAnsi="Calibri" w:cs="Calibri"/>
          <w:i/>
          <w:iCs/>
          <w:sz w:val="22"/>
          <w:szCs w:val="22"/>
          <w:lang w:eastAsia="zh-CN" w:bidi="hi-IN"/>
          <w14:ligatures w14:val="none"/>
        </w:rPr>
        <w:t>im</w:t>
      </w:r>
      <w:r w:rsidRPr="787BC1F7">
        <w:rPr>
          <w:rFonts w:ascii="Calibri" w:eastAsia="NSimSun" w:hAnsi="Calibri" w:cs="Calibri"/>
          <w:i/>
          <w:iCs/>
          <w:sz w:val="22"/>
          <w:szCs w:val="22"/>
          <w:lang w:eastAsia="zh-CN" w:bidi="hi-IN"/>
          <w14:ligatures w14:val="none"/>
        </w:rPr>
        <w:t xml:space="preserve">már </w:t>
      </w:r>
      <w:r>
        <w:rPr>
          <w:rFonts w:ascii="Calibri" w:eastAsia="NSimSun" w:hAnsi="Calibri" w:cs="Calibri"/>
          <w:i/>
          <w:iCs/>
          <w:sz w:val="22"/>
          <w:szCs w:val="22"/>
          <w:lang w:eastAsia="zh-CN" w:bidi="hi-IN"/>
          <w14:ligatures w14:val="none"/>
        </w:rPr>
        <w:t xml:space="preserve">11. </w:t>
      </w:r>
      <w:r w:rsidRPr="787BC1F7">
        <w:rPr>
          <w:rFonts w:ascii="Calibri" w:eastAsia="NSimSun" w:hAnsi="Calibri" w:cs="Calibri"/>
          <w:i/>
          <w:iCs/>
          <w:sz w:val="22"/>
          <w:szCs w:val="22"/>
          <w:lang w:eastAsia="zh-CN" w:bidi="hi-IN"/>
          <w14:ligatures w14:val="none"/>
        </w:rPr>
        <w:t xml:space="preserve">éve állunk Magyarország egyik legnagyobb és legkülönlegesebb futóeseménye, az NN Ultrabalaton </w:t>
      </w:r>
      <w:r>
        <w:rPr>
          <w:rFonts w:ascii="Calibri" w:eastAsia="NSimSun" w:hAnsi="Calibri" w:cs="Calibri"/>
          <w:i/>
          <w:iCs/>
          <w:sz w:val="22"/>
          <w:szCs w:val="22"/>
          <w:lang w:eastAsia="zh-CN" w:bidi="hi-IN"/>
          <w14:ligatures w14:val="none"/>
        </w:rPr>
        <w:t>mellett, és támogatjuk a budapesti NN City Run eseményt is</w:t>
      </w:r>
      <w:r w:rsidRPr="787BC1F7">
        <w:rPr>
          <w:rFonts w:ascii="Calibri" w:eastAsia="NSimSun" w:hAnsi="Calibri" w:cs="Calibri"/>
          <w:i/>
          <w:iCs/>
          <w:sz w:val="22"/>
          <w:szCs w:val="22"/>
          <w:lang w:eastAsia="zh-CN" w:bidi="hi-IN"/>
          <w14:ligatures w14:val="none"/>
        </w:rPr>
        <w:t>. Ezzel is szeretnénk minél több embert motiválni</w:t>
      </w:r>
      <w:r>
        <w:rPr>
          <w:rFonts w:ascii="Calibri" w:eastAsia="NSimSun" w:hAnsi="Calibri" w:cs="Calibri"/>
          <w:i/>
          <w:iCs/>
          <w:sz w:val="22"/>
          <w:szCs w:val="22"/>
          <w:lang w:eastAsia="zh-CN" w:bidi="hi-IN"/>
          <w14:ligatures w14:val="none"/>
        </w:rPr>
        <w:t xml:space="preserve"> arra</w:t>
      </w:r>
      <w:r w:rsidRPr="787BC1F7">
        <w:rPr>
          <w:rFonts w:ascii="Calibri" w:eastAsia="NSimSun" w:hAnsi="Calibri" w:cs="Calibri"/>
          <w:i/>
          <w:iCs/>
          <w:sz w:val="22"/>
          <w:szCs w:val="22"/>
          <w:lang w:eastAsia="zh-CN" w:bidi="hi-IN"/>
          <w14:ligatures w14:val="none"/>
        </w:rPr>
        <w:t xml:space="preserve">, hogy aktív életmóddal </w:t>
      </w:r>
      <w:r>
        <w:rPr>
          <w:rFonts w:ascii="Calibri" w:eastAsia="NSimSun" w:hAnsi="Calibri" w:cs="Calibri"/>
          <w:i/>
          <w:iCs/>
          <w:sz w:val="22"/>
          <w:szCs w:val="22"/>
          <w:lang w:eastAsia="zh-CN" w:bidi="hi-IN"/>
          <w14:ligatures w14:val="none"/>
        </w:rPr>
        <w:t>tegyen</w:t>
      </w:r>
      <w:r w:rsidRPr="787BC1F7">
        <w:rPr>
          <w:rFonts w:ascii="Calibri" w:eastAsia="NSimSun" w:hAnsi="Calibri" w:cs="Calibri"/>
          <w:i/>
          <w:iCs/>
          <w:sz w:val="22"/>
          <w:szCs w:val="22"/>
          <w:lang w:eastAsia="zh-CN" w:bidi="hi-IN"/>
          <w14:ligatures w14:val="none"/>
        </w:rPr>
        <w:t xml:space="preserve"> </w:t>
      </w:r>
      <w:r>
        <w:rPr>
          <w:rFonts w:ascii="Calibri" w:eastAsia="NSimSun" w:hAnsi="Calibri" w:cs="Calibri"/>
          <w:i/>
          <w:iCs/>
          <w:sz w:val="22"/>
          <w:szCs w:val="22"/>
          <w:lang w:eastAsia="zh-CN" w:bidi="hi-IN"/>
          <w14:ligatures w14:val="none"/>
        </w:rPr>
        <w:t xml:space="preserve">fizikai és mentális </w:t>
      </w:r>
      <w:r w:rsidRPr="787BC1F7">
        <w:rPr>
          <w:rFonts w:ascii="Calibri" w:eastAsia="NSimSun" w:hAnsi="Calibri" w:cs="Calibri"/>
          <w:i/>
          <w:iCs/>
          <w:sz w:val="22"/>
          <w:szCs w:val="22"/>
          <w:lang w:eastAsia="zh-CN" w:bidi="hi-IN"/>
          <w14:ligatures w14:val="none"/>
        </w:rPr>
        <w:t>egészségé</w:t>
      </w:r>
      <w:r>
        <w:rPr>
          <w:rFonts w:ascii="Calibri" w:eastAsia="NSimSun" w:hAnsi="Calibri" w:cs="Calibri"/>
          <w:i/>
          <w:iCs/>
          <w:sz w:val="22"/>
          <w:szCs w:val="22"/>
          <w:lang w:eastAsia="zh-CN" w:bidi="hi-IN"/>
          <w14:ligatures w14:val="none"/>
        </w:rPr>
        <w:t>ér</w:t>
      </w:r>
      <w:r w:rsidRPr="787BC1F7">
        <w:rPr>
          <w:rFonts w:ascii="Calibri" w:eastAsia="NSimSun" w:hAnsi="Calibri" w:cs="Calibri"/>
          <w:i/>
          <w:iCs/>
          <w:sz w:val="22"/>
          <w:szCs w:val="22"/>
          <w:lang w:eastAsia="zh-CN" w:bidi="hi-IN"/>
          <w14:ligatures w14:val="none"/>
        </w:rPr>
        <w:t>t”</w:t>
      </w:r>
      <w:r w:rsidRPr="00AB1F9E">
        <w:rPr>
          <w:rFonts w:ascii="Calibri" w:eastAsia="NSimSun" w:hAnsi="Calibri" w:cs="Calibri"/>
          <w:sz w:val="22"/>
          <w:szCs w:val="22"/>
          <w:lang w:eastAsia="zh-CN" w:bidi="hi-IN"/>
          <w14:ligatures w14:val="none"/>
        </w:rPr>
        <w:t xml:space="preserve"> – mondta Holló Bence, az NN Biztosító elnök-vezérigazgatója.</w:t>
      </w:r>
    </w:p>
    <w:p w14:paraId="721A6C36" w14:textId="030B2941" w:rsidR="004A5ECD" w:rsidRPr="00800194" w:rsidRDefault="004A5ECD" w:rsidP="004A5ECD">
      <w:pPr>
        <w:tabs>
          <w:tab w:val="num" w:pos="720"/>
        </w:tabs>
        <w:rPr>
          <w:rFonts w:ascii="Calibri" w:hAnsi="Calibri" w:cs="Calibri"/>
          <w:sz w:val="22"/>
          <w:szCs w:val="22"/>
        </w:rPr>
      </w:pPr>
      <w:r w:rsidRPr="00800194">
        <w:rPr>
          <w:rFonts w:ascii="Calibri" w:hAnsi="Calibri" w:cs="Calibri"/>
          <w:sz w:val="22"/>
          <w:szCs w:val="22"/>
        </w:rPr>
        <w:t>A kuta</w:t>
      </w:r>
      <w:r w:rsidR="008C769B">
        <w:rPr>
          <w:rFonts w:ascii="Calibri" w:hAnsi="Calibri" w:cs="Calibri"/>
          <w:sz w:val="22"/>
          <w:szCs w:val="22"/>
        </w:rPr>
        <w:t xml:space="preserve">tás válaszadóinak </w:t>
      </w:r>
      <w:r w:rsidRPr="00800194">
        <w:rPr>
          <w:rFonts w:ascii="Calibri" w:hAnsi="Calibri" w:cs="Calibri"/>
          <w:sz w:val="22"/>
          <w:szCs w:val="22"/>
        </w:rPr>
        <w:t>31 százalék</w:t>
      </w:r>
      <w:r w:rsidR="008C769B">
        <w:rPr>
          <w:rFonts w:ascii="Calibri" w:hAnsi="Calibri" w:cs="Calibri"/>
          <w:sz w:val="22"/>
          <w:szCs w:val="22"/>
        </w:rPr>
        <w:t>a mondta</w:t>
      </w:r>
      <w:r w:rsidRPr="00800194">
        <w:rPr>
          <w:rFonts w:ascii="Calibri" w:hAnsi="Calibri" w:cs="Calibri"/>
          <w:sz w:val="22"/>
          <w:szCs w:val="22"/>
        </w:rPr>
        <w:t xml:space="preserve">, hogy legalább egy </w:t>
      </w:r>
      <w:r w:rsidR="00406017">
        <w:rPr>
          <w:rFonts w:ascii="Calibri" w:hAnsi="Calibri" w:cs="Calibri"/>
          <w:sz w:val="22"/>
          <w:szCs w:val="22"/>
        </w:rPr>
        <w:t xml:space="preserve">új </w:t>
      </w:r>
      <w:r w:rsidR="0088734E" w:rsidRPr="00800194">
        <w:rPr>
          <w:rFonts w:ascii="Calibri" w:hAnsi="Calibri" w:cs="Calibri"/>
          <w:sz w:val="22"/>
          <w:szCs w:val="22"/>
        </w:rPr>
        <w:t>barát</w:t>
      </w:r>
      <w:r w:rsidR="0088734E">
        <w:rPr>
          <w:rFonts w:ascii="Calibri" w:hAnsi="Calibri" w:cs="Calibri"/>
          <w:sz w:val="22"/>
          <w:szCs w:val="22"/>
        </w:rPr>
        <w:t xml:space="preserve">ra </w:t>
      </w:r>
      <w:r w:rsidR="008C769B">
        <w:rPr>
          <w:rFonts w:ascii="Calibri" w:hAnsi="Calibri" w:cs="Calibri"/>
          <w:sz w:val="22"/>
          <w:szCs w:val="22"/>
        </w:rPr>
        <w:t>tett szert</w:t>
      </w:r>
      <w:r w:rsidR="008C769B" w:rsidRPr="00800194">
        <w:rPr>
          <w:rFonts w:ascii="Calibri" w:hAnsi="Calibri" w:cs="Calibri"/>
          <w:sz w:val="22"/>
          <w:szCs w:val="22"/>
        </w:rPr>
        <w:t xml:space="preserve"> </w:t>
      </w:r>
      <w:r w:rsidRPr="00800194">
        <w:rPr>
          <w:rFonts w:ascii="Calibri" w:hAnsi="Calibri" w:cs="Calibri"/>
          <w:sz w:val="22"/>
          <w:szCs w:val="22"/>
        </w:rPr>
        <w:t>a futás</w:t>
      </w:r>
      <w:r w:rsidR="008C769B">
        <w:rPr>
          <w:rFonts w:ascii="Calibri" w:hAnsi="Calibri" w:cs="Calibri"/>
          <w:sz w:val="22"/>
          <w:szCs w:val="22"/>
        </w:rPr>
        <w:t>nak köszönhetően</w:t>
      </w:r>
      <w:r w:rsidRPr="00800194">
        <w:rPr>
          <w:rFonts w:ascii="Calibri" w:hAnsi="Calibri" w:cs="Calibri"/>
          <w:sz w:val="22"/>
          <w:szCs w:val="22"/>
        </w:rPr>
        <w:t xml:space="preserve">. </w:t>
      </w:r>
      <w:r w:rsidR="00A03E2A">
        <w:rPr>
          <w:rFonts w:ascii="Calibri" w:hAnsi="Calibri" w:cs="Calibri"/>
          <w:sz w:val="22"/>
          <w:szCs w:val="22"/>
        </w:rPr>
        <w:t>Érdeke</w:t>
      </w:r>
      <w:r w:rsidR="005B5AE1">
        <w:rPr>
          <w:rFonts w:ascii="Calibri" w:hAnsi="Calibri" w:cs="Calibri"/>
          <w:sz w:val="22"/>
          <w:szCs w:val="22"/>
        </w:rPr>
        <w:t xml:space="preserve">sség, hogy ezt a kérdést feltették az NN </w:t>
      </w:r>
      <w:r w:rsidRPr="00800194">
        <w:rPr>
          <w:rFonts w:ascii="Calibri" w:hAnsi="Calibri" w:cs="Calibri"/>
          <w:sz w:val="22"/>
          <w:szCs w:val="22"/>
        </w:rPr>
        <w:t xml:space="preserve">Ultrabalaton futóinak </w:t>
      </w:r>
      <w:r w:rsidR="005B5AE1">
        <w:rPr>
          <w:rFonts w:ascii="Calibri" w:hAnsi="Calibri" w:cs="Calibri"/>
          <w:sz w:val="22"/>
          <w:szCs w:val="22"/>
        </w:rPr>
        <w:t xml:space="preserve">is, </w:t>
      </w:r>
      <w:r w:rsidR="009E69D9">
        <w:rPr>
          <w:rFonts w:ascii="Calibri" w:hAnsi="Calibri" w:cs="Calibri"/>
          <w:sz w:val="22"/>
          <w:szCs w:val="22"/>
        </w:rPr>
        <w:t>és</w:t>
      </w:r>
      <w:r w:rsidRPr="00800194">
        <w:rPr>
          <w:rFonts w:ascii="Calibri" w:hAnsi="Calibri" w:cs="Calibri"/>
          <w:sz w:val="22"/>
          <w:szCs w:val="22"/>
        </w:rPr>
        <w:t xml:space="preserve"> </w:t>
      </w:r>
      <w:r w:rsidR="009E69D9" w:rsidRPr="009E69D9">
        <w:rPr>
          <w:rFonts w:ascii="Calibri" w:hAnsi="Calibri" w:cs="Calibri"/>
          <w:sz w:val="22"/>
          <w:szCs w:val="22"/>
        </w:rPr>
        <w:t xml:space="preserve">háromnegyedük számolt be arról, hogy több </w:t>
      </w:r>
      <w:r w:rsidR="008C769B">
        <w:rPr>
          <w:rFonts w:ascii="Calibri" w:hAnsi="Calibri" w:cs="Calibri"/>
          <w:sz w:val="22"/>
          <w:szCs w:val="22"/>
        </w:rPr>
        <w:t>barátságot is kötöttek a közös szenvedélyen keresztül</w:t>
      </w:r>
      <w:r w:rsidRPr="00800194">
        <w:rPr>
          <w:rFonts w:ascii="Calibri" w:hAnsi="Calibri" w:cs="Calibri"/>
          <w:sz w:val="22"/>
          <w:szCs w:val="22"/>
        </w:rPr>
        <w:t>.</w:t>
      </w:r>
      <w:r w:rsidR="00DE29F5">
        <w:rPr>
          <w:rFonts w:ascii="Calibri" w:hAnsi="Calibri" w:cs="Calibri"/>
          <w:sz w:val="22"/>
          <w:szCs w:val="22"/>
        </w:rPr>
        <w:t xml:space="preserve"> </w:t>
      </w:r>
      <w:r w:rsidR="004504C0">
        <w:rPr>
          <w:rFonts w:ascii="Calibri" w:hAnsi="Calibri" w:cs="Calibri"/>
          <w:sz w:val="22"/>
          <w:szCs w:val="22"/>
        </w:rPr>
        <w:t>A</w:t>
      </w:r>
      <w:r w:rsidR="00DE29F5">
        <w:rPr>
          <w:rFonts w:ascii="Calibri" w:hAnsi="Calibri" w:cs="Calibri"/>
          <w:sz w:val="22"/>
          <w:szCs w:val="22"/>
        </w:rPr>
        <w:t xml:space="preserve"> tömegsport</w:t>
      </w:r>
      <w:r w:rsidR="002A3D9F">
        <w:rPr>
          <w:rFonts w:ascii="Calibri" w:hAnsi="Calibri" w:cs="Calibri"/>
          <w:sz w:val="22"/>
          <w:szCs w:val="22"/>
        </w:rPr>
        <w:t>-események</w:t>
      </w:r>
      <w:r w:rsidR="004504C0">
        <w:rPr>
          <w:rFonts w:ascii="Calibri" w:hAnsi="Calibri" w:cs="Calibri"/>
          <w:sz w:val="22"/>
          <w:szCs w:val="22"/>
        </w:rPr>
        <w:t xml:space="preserve"> tehát</w:t>
      </w:r>
      <w:r w:rsidR="00DE29F5">
        <w:rPr>
          <w:rFonts w:ascii="Calibri" w:hAnsi="Calibri" w:cs="Calibri"/>
          <w:sz w:val="22"/>
          <w:szCs w:val="22"/>
        </w:rPr>
        <w:t xml:space="preserve"> </w:t>
      </w:r>
      <w:r w:rsidR="00772FDA">
        <w:rPr>
          <w:rFonts w:ascii="Calibri" w:hAnsi="Calibri" w:cs="Calibri"/>
          <w:sz w:val="22"/>
          <w:szCs w:val="22"/>
        </w:rPr>
        <w:t xml:space="preserve">közösségformáló </w:t>
      </w:r>
      <w:r w:rsidR="004504C0">
        <w:rPr>
          <w:rFonts w:ascii="Calibri" w:hAnsi="Calibri" w:cs="Calibri"/>
          <w:sz w:val="22"/>
          <w:szCs w:val="22"/>
        </w:rPr>
        <w:t>erővel bírnak</w:t>
      </w:r>
      <w:r w:rsidR="00772FDA">
        <w:rPr>
          <w:rFonts w:ascii="Calibri" w:hAnsi="Calibri" w:cs="Calibri"/>
          <w:sz w:val="22"/>
          <w:szCs w:val="22"/>
        </w:rPr>
        <w:t>, és sokaknak segíthetnek a lelki problémák enyhítésében.</w:t>
      </w:r>
    </w:p>
    <w:p w14:paraId="3C40D995" w14:textId="68AFE424" w:rsidR="00016A00" w:rsidRPr="00E62A43" w:rsidRDefault="006A4DF8" w:rsidP="004A5ECD">
      <w:pPr>
        <w:tabs>
          <w:tab w:val="num" w:pos="720"/>
        </w:tabs>
        <w:rPr>
          <w:rFonts w:ascii="Calibri" w:hAnsi="Calibri" w:cs="Calibri"/>
          <w:i/>
          <w:iCs/>
          <w:sz w:val="22"/>
          <w:szCs w:val="22"/>
        </w:rPr>
      </w:pPr>
      <w:r>
        <w:rPr>
          <w:rFonts w:ascii="Calibri" w:hAnsi="Calibri" w:cs="Calibri"/>
          <w:i/>
          <w:iCs/>
          <w:sz w:val="22"/>
          <w:szCs w:val="22"/>
        </w:rPr>
        <w:t>„</w:t>
      </w:r>
      <w:r w:rsidR="00E9288F" w:rsidRPr="00E62A43">
        <w:rPr>
          <w:rFonts w:ascii="Calibri" w:hAnsi="Calibri" w:cs="Calibri"/>
          <w:i/>
          <w:iCs/>
          <w:sz w:val="22"/>
          <w:szCs w:val="22"/>
        </w:rPr>
        <w:t xml:space="preserve">Ha </w:t>
      </w:r>
      <w:r w:rsidR="00D631DC" w:rsidRPr="00E62A43">
        <w:rPr>
          <w:rFonts w:ascii="Calibri" w:hAnsi="Calibri" w:cs="Calibri"/>
          <w:i/>
          <w:iCs/>
          <w:sz w:val="22"/>
          <w:szCs w:val="22"/>
        </w:rPr>
        <w:t>megreked</w:t>
      </w:r>
      <w:r w:rsidR="00E9288F" w:rsidRPr="00E62A43">
        <w:rPr>
          <w:rFonts w:ascii="Calibri" w:hAnsi="Calibri" w:cs="Calibri"/>
          <w:i/>
          <w:iCs/>
          <w:sz w:val="22"/>
          <w:szCs w:val="22"/>
        </w:rPr>
        <w:t xml:space="preserve">ünk ebben a </w:t>
      </w:r>
      <w:r w:rsidR="00D631DC" w:rsidRPr="00E62A43">
        <w:rPr>
          <w:rFonts w:ascii="Calibri" w:hAnsi="Calibri" w:cs="Calibri"/>
          <w:i/>
          <w:iCs/>
          <w:sz w:val="22"/>
          <w:szCs w:val="22"/>
        </w:rPr>
        <w:t xml:space="preserve">belső magányban, egyre nehezebben oldható </w:t>
      </w:r>
      <w:r w:rsidR="00971985" w:rsidRPr="00E62A43">
        <w:rPr>
          <w:rFonts w:ascii="Calibri" w:hAnsi="Calibri" w:cs="Calibri"/>
          <w:i/>
          <w:iCs/>
          <w:sz w:val="22"/>
          <w:szCs w:val="22"/>
        </w:rPr>
        <w:t xml:space="preserve">ez </w:t>
      </w:r>
      <w:r w:rsidR="00D631DC" w:rsidRPr="00E62A43">
        <w:rPr>
          <w:rFonts w:ascii="Calibri" w:hAnsi="Calibri" w:cs="Calibri"/>
          <w:i/>
          <w:iCs/>
          <w:sz w:val="22"/>
          <w:szCs w:val="22"/>
        </w:rPr>
        <w:t>fel. Éppen ezért elengedhetetlen, hogy részt vegyünk közösségi eseményeken, miközben tudatosan fejlesztjük az önismeretünket és feltárjuk azokat a gondolkodási mintákat, hiedelmeket, amelyek ezt az állapotot fenntartják</w:t>
      </w:r>
      <w:r w:rsidR="002B5771">
        <w:rPr>
          <w:rFonts w:ascii="Calibri" w:hAnsi="Calibri" w:cs="Calibri"/>
          <w:i/>
          <w:iCs/>
          <w:sz w:val="22"/>
          <w:szCs w:val="22"/>
        </w:rPr>
        <w:t>”</w:t>
      </w:r>
      <w:r w:rsidR="006370A2">
        <w:rPr>
          <w:rFonts w:ascii="Calibri" w:hAnsi="Calibri" w:cs="Calibri"/>
          <w:i/>
          <w:iCs/>
          <w:sz w:val="22"/>
          <w:szCs w:val="22"/>
        </w:rPr>
        <w:t xml:space="preserve"> </w:t>
      </w:r>
      <w:r w:rsidR="006370A2" w:rsidRPr="00E62A43">
        <w:rPr>
          <w:rFonts w:ascii="Calibri" w:hAnsi="Calibri" w:cs="Calibri"/>
          <w:sz w:val="22"/>
          <w:szCs w:val="22"/>
        </w:rPr>
        <w:t>– mondta Dr. Sinkó Erika</w:t>
      </w:r>
      <w:r w:rsidR="00D631DC" w:rsidRPr="002B5771">
        <w:rPr>
          <w:rFonts w:ascii="Calibri" w:hAnsi="Calibri" w:cs="Calibri"/>
          <w:sz w:val="22"/>
          <w:szCs w:val="22"/>
        </w:rPr>
        <w:t>.</w:t>
      </w:r>
      <w:r w:rsidR="002B5771" w:rsidRPr="00E62A43">
        <w:rPr>
          <w:rFonts w:ascii="Calibri" w:hAnsi="Calibri" w:cs="Calibri"/>
          <w:sz w:val="22"/>
          <w:szCs w:val="22"/>
        </w:rPr>
        <w:t xml:space="preserve"> Hozzátette:</w:t>
      </w:r>
      <w:r w:rsidR="00D631DC" w:rsidRPr="00E62A43">
        <w:rPr>
          <w:rFonts w:ascii="Calibri" w:hAnsi="Calibri" w:cs="Calibri"/>
          <w:i/>
          <w:iCs/>
          <w:sz w:val="22"/>
          <w:szCs w:val="22"/>
        </w:rPr>
        <w:t xml:space="preserve"> </w:t>
      </w:r>
      <w:r w:rsidR="002B5771">
        <w:rPr>
          <w:rFonts w:ascii="Calibri" w:hAnsi="Calibri" w:cs="Calibri"/>
          <w:i/>
          <w:iCs/>
          <w:sz w:val="22"/>
          <w:szCs w:val="22"/>
        </w:rPr>
        <w:t>„a</w:t>
      </w:r>
      <w:r w:rsidR="00D631DC" w:rsidRPr="00E62A43">
        <w:rPr>
          <w:rFonts w:ascii="Calibri" w:hAnsi="Calibri" w:cs="Calibri"/>
          <w:i/>
          <w:iCs/>
          <w:sz w:val="22"/>
          <w:szCs w:val="22"/>
        </w:rPr>
        <w:t xml:space="preserve"> különböző sporttevékenységek önmagukban is hozzájárulhatnak a stresszkezeléshez, az érzelmi reziliencia és az önelfogadás erősítéséhez, ezáltal megkönnyítve a másokhoz való kapcsolódást. E</w:t>
      </w:r>
      <w:r w:rsidR="003B645D" w:rsidRPr="00E62A43">
        <w:rPr>
          <w:rFonts w:ascii="Calibri" w:hAnsi="Calibri" w:cs="Calibri"/>
          <w:i/>
          <w:iCs/>
          <w:sz w:val="22"/>
          <w:szCs w:val="22"/>
        </w:rPr>
        <w:t>zt</w:t>
      </w:r>
      <w:r w:rsidR="00D631DC" w:rsidRPr="00E62A43">
        <w:rPr>
          <w:rFonts w:ascii="Calibri" w:hAnsi="Calibri" w:cs="Calibri"/>
          <w:i/>
          <w:iCs/>
          <w:sz w:val="22"/>
          <w:szCs w:val="22"/>
        </w:rPr>
        <w:t xml:space="preserve"> a folyamat</w:t>
      </w:r>
      <w:r w:rsidR="003B645D" w:rsidRPr="00E62A43">
        <w:rPr>
          <w:rFonts w:ascii="Calibri" w:hAnsi="Calibri" w:cs="Calibri"/>
          <w:i/>
          <w:iCs/>
          <w:sz w:val="22"/>
          <w:szCs w:val="22"/>
        </w:rPr>
        <w:t>ot</w:t>
      </w:r>
      <w:r w:rsidR="00D631DC" w:rsidRPr="00E62A43">
        <w:rPr>
          <w:rFonts w:ascii="Calibri" w:hAnsi="Calibri" w:cs="Calibri"/>
          <w:i/>
          <w:iCs/>
          <w:sz w:val="22"/>
          <w:szCs w:val="22"/>
        </w:rPr>
        <w:t xml:space="preserve"> egy támogató közösség mellett szakmai segítség – például egy coach vagy fejlesztő tréner támogatása – </w:t>
      </w:r>
      <w:r w:rsidR="003B645D" w:rsidRPr="00E62A43">
        <w:rPr>
          <w:rFonts w:ascii="Calibri" w:hAnsi="Calibri" w:cs="Calibri"/>
          <w:i/>
          <w:iCs/>
          <w:sz w:val="22"/>
          <w:szCs w:val="22"/>
        </w:rPr>
        <w:t xml:space="preserve">is </w:t>
      </w:r>
      <w:r w:rsidR="00D631DC" w:rsidRPr="00E62A43">
        <w:rPr>
          <w:rFonts w:ascii="Calibri" w:hAnsi="Calibri" w:cs="Calibri"/>
          <w:i/>
          <w:iCs/>
          <w:sz w:val="22"/>
          <w:szCs w:val="22"/>
        </w:rPr>
        <w:t>jelentősen felgyorsíthatja, és hozzájárulhat egy kiegyensúlyozottabb, harmonikusabb élet kialakításához</w:t>
      </w:r>
      <w:r w:rsidR="002B5771">
        <w:rPr>
          <w:rFonts w:ascii="Calibri" w:hAnsi="Calibri" w:cs="Calibri"/>
          <w:i/>
          <w:iCs/>
          <w:sz w:val="22"/>
          <w:szCs w:val="22"/>
        </w:rPr>
        <w:t>”.</w:t>
      </w:r>
    </w:p>
    <w:p w14:paraId="05CB117F" w14:textId="77777777" w:rsidR="002E0C7A" w:rsidRPr="00E16155" w:rsidRDefault="002E0C7A" w:rsidP="002E0C7A">
      <w:pPr>
        <w:rPr>
          <w:rFonts w:ascii="Calibri" w:hAnsi="Calibri" w:cs="Calibri"/>
          <w:i/>
          <w:iCs/>
          <w:sz w:val="18"/>
          <w:szCs w:val="18"/>
        </w:rPr>
      </w:pPr>
      <w:r>
        <w:rPr>
          <w:rStyle w:val="FootnoteReference"/>
        </w:rPr>
        <w:footnoteRef/>
      </w:r>
      <w:r>
        <w:t xml:space="preserve"> </w:t>
      </w:r>
      <w:r w:rsidRPr="001A5CAC">
        <w:rPr>
          <w:rFonts w:ascii="Calibri" w:hAnsi="Calibri" w:cs="Calibri"/>
          <w:i/>
          <w:iCs/>
          <w:sz w:val="18"/>
          <w:szCs w:val="18"/>
        </w:rPr>
        <w:t>Az NN Biztosító megbízásából 2025 májusában készített online felmérés a 18-64 éves internetezők körében, 1000 fős mintán. (Adatfelvétel: 2025. április 28. – május 9.) </w:t>
      </w:r>
    </w:p>
    <w:p w14:paraId="5A6AD727" w14:textId="121A9167" w:rsidR="002E0C7A" w:rsidRDefault="002E0C7A" w:rsidP="002E0C7A">
      <w:pPr>
        <w:pStyle w:val="FootnoteText"/>
      </w:pPr>
      <w:r>
        <w:rPr>
          <w:rStyle w:val="FootnoteReference"/>
        </w:rPr>
        <w:t>2</w:t>
      </w:r>
      <w:r>
        <w:t xml:space="preserve"> </w:t>
      </w:r>
      <w:r w:rsidRPr="00800194">
        <w:rPr>
          <w:rFonts w:ascii="Calibri" w:hAnsi="Calibri" w:cs="Calibri"/>
          <w:i/>
          <w:iCs/>
          <w:sz w:val="18"/>
          <w:szCs w:val="18"/>
        </w:rPr>
        <w:t>A Long, happy and healthy life” 8 országos online nemzetközi NN Group felmérés reprezentatív a 18-79 éves magyar felnőtt lakosságra nézve, nem, kor, iskolai végzettség, lakóhely és régió szerint. A magyarországi adatgyűjtés 2024 március 27. és április 30. között zajlott, 1054 fő részvételével online.</w:t>
      </w:r>
      <w:r w:rsidRPr="00800194">
        <w:rPr>
          <w:rFonts w:ascii="Calibri" w:hAnsi="Calibri" w:cs="Calibri"/>
          <w:sz w:val="18"/>
          <w:szCs w:val="18"/>
        </w:rPr>
        <w:t> </w:t>
      </w:r>
    </w:p>
    <w:p w14:paraId="7969244D" w14:textId="77777777" w:rsidR="002E0C7A" w:rsidRPr="00800194" w:rsidRDefault="002E0C7A" w:rsidP="004A5ECD">
      <w:pPr>
        <w:tabs>
          <w:tab w:val="num" w:pos="720"/>
        </w:tabs>
        <w:rPr>
          <w:rFonts w:ascii="Calibri" w:hAnsi="Calibri" w:cs="Calibri"/>
          <w:sz w:val="22"/>
          <w:szCs w:val="22"/>
        </w:rPr>
      </w:pPr>
    </w:p>
    <w:p w14:paraId="7C710946" w14:textId="77777777" w:rsidR="00800194" w:rsidRPr="00800194" w:rsidRDefault="00800194" w:rsidP="00800194">
      <w:pPr>
        <w:rPr>
          <w:rFonts w:ascii="Calibri" w:hAnsi="Calibri" w:cs="Calibri"/>
          <w:sz w:val="18"/>
          <w:szCs w:val="18"/>
        </w:rPr>
      </w:pPr>
      <w:r w:rsidRPr="00800194">
        <w:rPr>
          <w:rFonts w:ascii="Calibri" w:hAnsi="Calibri" w:cs="Calibri"/>
          <w:sz w:val="18"/>
          <w:szCs w:val="18"/>
        </w:rPr>
        <w:t>Sárvári Marcell  </w:t>
      </w:r>
      <w:r w:rsidRPr="00800194">
        <w:rPr>
          <w:rFonts w:ascii="Calibri" w:hAnsi="Calibri" w:cs="Calibri"/>
          <w:sz w:val="18"/>
          <w:szCs w:val="18"/>
        </w:rPr>
        <w:br/>
        <w:t>+36 (20) 467 2816;  </w:t>
      </w:r>
    </w:p>
    <w:p w14:paraId="501361D7" w14:textId="214A05A1" w:rsidR="00800194" w:rsidRPr="00800194" w:rsidRDefault="00800194" w:rsidP="00800194">
      <w:pPr>
        <w:rPr>
          <w:rFonts w:ascii="Calibri" w:hAnsi="Calibri" w:cs="Calibri"/>
          <w:sz w:val="18"/>
          <w:szCs w:val="18"/>
        </w:rPr>
      </w:pPr>
      <w:hyperlink r:id="rId12" w:tgtFrame="_blank" w:history="1">
        <w:r w:rsidRPr="00800194">
          <w:rPr>
            <w:rStyle w:val="Hyperlink"/>
            <w:rFonts w:ascii="Calibri" w:hAnsi="Calibri" w:cs="Calibri"/>
            <w:sz w:val="18"/>
            <w:szCs w:val="18"/>
          </w:rPr>
          <w:t>sarvari.marcell@nn.hu</w:t>
        </w:r>
      </w:hyperlink>
      <w:r w:rsidRPr="00800194">
        <w:rPr>
          <w:rFonts w:ascii="Calibri" w:hAnsi="Calibri" w:cs="Calibri"/>
          <w:sz w:val="18"/>
          <w:szCs w:val="18"/>
        </w:rPr>
        <w:t>  </w:t>
      </w:r>
    </w:p>
    <w:p w14:paraId="129D53F8" w14:textId="77777777" w:rsidR="00800194" w:rsidRPr="00800194" w:rsidRDefault="00800194" w:rsidP="00800194">
      <w:pPr>
        <w:rPr>
          <w:rFonts w:ascii="Calibri" w:hAnsi="Calibri" w:cs="Calibri"/>
          <w:sz w:val="18"/>
          <w:szCs w:val="18"/>
        </w:rPr>
      </w:pPr>
      <w:r w:rsidRPr="00800194">
        <w:rPr>
          <w:rFonts w:ascii="Calibri" w:hAnsi="Calibri" w:cs="Calibri"/>
          <w:sz w:val="18"/>
          <w:szCs w:val="18"/>
        </w:rPr>
        <w:t>*** </w:t>
      </w:r>
    </w:p>
    <w:p w14:paraId="38AB02EC" w14:textId="77777777" w:rsidR="00800194" w:rsidRPr="00800194" w:rsidRDefault="00800194" w:rsidP="00800194">
      <w:pPr>
        <w:rPr>
          <w:rFonts w:ascii="Calibri" w:hAnsi="Calibri" w:cs="Calibri"/>
          <w:sz w:val="18"/>
          <w:szCs w:val="18"/>
        </w:rPr>
      </w:pPr>
      <w:r w:rsidRPr="00800194">
        <w:rPr>
          <w:rFonts w:ascii="Calibri" w:hAnsi="Calibri" w:cs="Calibri"/>
          <w:b/>
          <w:bCs/>
          <w:sz w:val="18"/>
          <w:szCs w:val="18"/>
        </w:rPr>
        <w:lastRenderedPageBreak/>
        <w:t>NN Biztosító Zrt.</w:t>
      </w:r>
      <w:r w:rsidRPr="00800194">
        <w:rPr>
          <w:rFonts w:ascii="Calibri" w:hAnsi="Calibri" w:cs="Calibri"/>
          <w:sz w:val="18"/>
          <w:szCs w:val="18"/>
        </w:rPr>
        <w:t> </w:t>
      </w:r>
    </w:p>
    <w:p w14:paraId="4534923A" w14:textId="77777777" w:rsidR="00153C0E" w:rsidRPr="00FE11A3" w:rsidRDefault="00153C0E" w:rsidP="00153C0E">
      <w:pPr>
        <w:spacing w:after="0" w:line="240" w:lineRule="auto"/>
        <w:rPr>
          <w:rFonts w:ascii="Calibri" w:hAnsi="Calibri" w:cs="Calibri"/>
          <w:kern w:val="0"/>
          <w:sz w:val="18"/>
          <w:szCs w:val="18"/>
        </w:rPr>
      </w:pPr>
      <w:r w:rsidRPr="00FE11A3">
        <w:rPr>
          <w:rFonts w:ascii="Calibri" w:hAnsi="Calibri" w:cs="Calibri"/>
          <w:kern w:val="0"/>
          <w:sz w:val="18"/>
          <w:szCs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 </w:t>
      </w:r>
    </w:p>
    <w:p w14:paraId="151C508E" w14:textId="1281AED3" w:rsidR="00651B20" w:rsidRPr="001A5CAC" w:rsidRDefault="00153C0E" w:rsidP="00FE11A3">
      <w:pPr>
        <w:spacing w:after="0" w:line="240" w:lineRule="auto"/>
        <w:rPr>
          <w:rFonts w:ascii="Calibri" w:hAnsi="Calibri" w:cs="Calibri"/>
          <w:sz w:val="18"/>
          <w:szCs w:val="18"/>
        </w:rPr>
      </w:pPr>
      <w:r w:rsidRPr="00FE11A3">
        <w:rPr>
          <w:rFonts w:ascii="Calibri" w:hAnsi="Calibri" w:cs="Calibri"/>
          <w:kern w:val="0"/>
          <w:sz w:val="18"/>
          <w:szCs w:val="18"/>
        </w:rPr>
        <w:t>Az NN Biztosító Zrt. az NN Group NV. nyilvánosan jegyzett részvénytársaság tagja, amely világszerte 1</w:t>
      </w:r>
      <w:r w:rsidR="00810119">
        <w:rPr>
          <w:rFonts w:ascii="Calibri" w:hAnsi="Calibri" w:cs="Calibri"/>
          <w:kern w:val="0"/>
          <w:sz w:val="18"/>
          <w:szCs w:val="18"/>
        </w:rPr>
        <w:t>0</w:t>
      </w:r>
      <w:r w:rsidRPr="00FE11A3">
        <w:rPr>
          <w:rFonts w:ascii="Calibri" w:hAnsi="Calibri" w:cs="Calibri"/>
          <w:kern w:val="0"/>
          <w:sz w:val="18"/>
          <w:szCs w:val="18"/>
        </w:rPr>
        <w:t xml:space="preserve"> országban kínál pénzügyi szolgáltatásokat Európától Japánig egyaránt a piac egyik vezető szereplőjeként. Munkatársaival a cégcsoport nyugdíj-, biztosítási, banki és befektetési szolgáltatásokat nyújt mintegy 19 millió ügyfelének. Az NN Csoport magába foglalja a Nationale-Nederlanden, NN, ABN AMRO Insurance, Movir, AZL, BeFrank, OHRA és Woonnu cégeket. </w:t>
      </w:r>
    </w:p>
    <w:sectPr w:rsidR="00651B20" w:rsidRPr="001A5CA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A7F0" w14:textId="77777777" w:rsidR="00821479" w:rsidRDefault="00821479" w:rsidP="00800194">
      <w:pPr>
        <w:spacing w:after="0" w:line="240" w:lineRule="auto"/>
      </w:pPr>
      <w:r>
        <w:separator/>
      </w:r>
    </w:p>
  </w:endnote>
  <w:endnote w:type="continuationSeparator" w:id="0">
    <w:p w14:paraId="1566117A" w14:textId="77777777" w:rsidR="00821479" w:rsidRDefault="00821479" w:rsidP="00800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02A3" w14:textId="77777777" w:rsidR="00821479" w:rsidRDefault="00821479" w:rsidP="00800194">
      <w:pPr>
        <w:spacing w:after="0" w:line="240" w:lineRule="auto"/>
      </w:pPr>
      <w:r>
        <w:separator/>
      </w:r>
    </w:p>
  </w:footnote>
  <w:footnote w:type="continuationSeparator" w:id="0">
    <w:p w14:paraId="0FE4B7AB" w14:textId="77777777" w:rsidR="00821479" w:rsidRDefault="00821479" w:rsidP="00800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AD8C" w14:textId="62C2E16D" w:rsidR="00800194" w:rsidRDefault="00800194">
    <w:pPr>
      <w:pStyle w:val="Header"/>
    </w:pPr>
    <w:r w:rsidRPr="00800194">
      <w:rPr>
        <w:noProof/>
      </w:rPr>
      <w:drawing>
        <wp:inline distT="0" distB="0" distL="0" distR="0" wp14:anchorId="6BBAC422" wp14:editId="62AC1DD2">
          <wp:extent cx="1201003" cy="838200"/>
          <wp:effectExtent l="0" t="0" r="0" b="0"/>
          <wp:docPr id="1826801144" name="Kép 2" descr="A képen embléma, Grafika, Betűtípus, Grafikus tervezés látható&#10;&#10;Automatikusan generált leírás, Ké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képen embléma, Grafika, Betűtípus, Grafikus tervezés látható&#10;&#10;Automatikusan generált leírás, Ké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4062" cy="840335"/>
                  </a:xfrm>
                  <a:prstGeom prst="rect">
                    <a:avLst/>
                  </a:prstGeom>
                  <a:noFill/>
                  <a:ln>
                    <a:noFill/>
                  </a:ln>
                </pic:spPr>
              </pic:pic>
            </a:graphicData>
          </a:graphic>
        </wp:inline>
      </w:drawing>
    </w:r>
  </w:p>
  <w:p w14:paraId="0101C535" w14:textId="77777777" w:rsidR="00800194" w:rsidRDefault="00800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40CFE"/>
    <w:multiLevelType w:val="hybridMultilevel"/>
    <w:tmpl w:val="4C4EE15E"/>
    <w:lvl w:ilvl="0" w:tplc="7FF2F336">
      <w:start w:val="1"/>
      <w:numFmt w:val="bullet"/>
      <w:lvlText w:val=""/>
      <w:lvlJc w:val="left"/>
      <w:pPr>
        <w:tabs>
          <w:tab w:val="num" w:pos="720"/>
        </w:tabs>
        <w:ind w:left="720" w:hanging="360"/>
      </w:pPr>
      <w:rPr>
        <w:rFonts w:ascii="Wingdings" w:hAnsi="Wingdings" w:hint="default"/>
      </w:rPr>
    </w:lvl>
    <w:lvl w:ilvl="1" w:tplc="E1949236" w:tentative="1">
      <w:start w:val="1"/>
      <w:numFmt w:val="bullet"/>
      <w:lvlText w:val=""/>
      <w:lvlJc w:val="left"/>
      <w:pPr>
        <w:tabs>
          <w:tab w:val="num" w:pos="1440"/>
        </w:tabs>
        <w:ind w:left="1440" w:hanging="360"/>
      </w:pPr>
      <w:rPr>
        <w:rFonts w:ascii="Wingdings" w:hAnsi="Wingdings" w:hint="default"/>
      </w:rPr>
    </w:lvl>
    <w:lvl w:ilvl="2" w:tplc="98ACA0E6" w:tentative="1">
      <w:start w:val="1"/>
      <w:numFmt w:val="bullet"/>
      <w:lvlText w:val=""/>
      <w:lvlJc w:val="left"/>
      <w:pPr>
        <w:tabs>
          <w:tab w:val="num" w:pos="2160"/>
        </w:tabs>
        <w:ind w:left="2160" w:hanging="360"/>
      </w:pPr>
      <w:rPr>
        <w:rFonts w:ascii="Wingdings" w:hAnsi="Wingdings" w:hint="default"/>
      </w:rPr>
    </w:lvl>
    <w:lvl w:ilvl="3" w:tplc="074AEA90" w:tentative="1">
      <w:start w:val="1"/>
      <w:numFmt w:val="bullet"/>
      <w:lvlText w:val=""/>
      <w:lvlJc w:val="left"/>
      <w:pPr>
        <w:tabs>
          <w:tab w:val="num" w:pos="2880"/>
        </w:tabs>
        <w:ind w:left="2880" w:hanging="360"/>
      </w:pPr>
      <w:rPr>
        <w:rFonts w:ascii="Wingdings" w:hAnsi="Wingdings" w:hint="default"/>
      </w:rPr>
    </w:lvl>
    <w:lvl w:ilvl="4" w:tplc="54C4664C" w:tentative="1">
      <w:start w:val="1"/>
      <w:numFmt w:val="bullet"/>
      <w:lvlText w:val=""/>
      <w:lvlJc w:val="left"/>
      <w:pPr>
        <w:tabs>
          <w:tab w:val="num" w:pos="3600"/>
        </w:tabs>
        <w:ind w:left="3600" w:hanging="360"/>
      </w:pPr>
      <w:rPr>
        <w:rFonts w:ascii="Wingdings" w:hAnsi="Wingdings" w:hint="default"/>
      </w:rPr>
    </w:lvl>
    <w:lvl w:ilvl="5" w:tplc="FAEE2A00" w:tentative="1">
      <w:start w:val="1"/>
      <w:numFmt w:val="bullet"/>
      <w:lvlText w:val=""/>
      <w:lvlJc w:val="left"/>
      <w:pPr>
        <w:tabs>
          <w:tab w:val="num" w:pos="4320"/>
        </w:tabs>
        <w:ind w:left="4320" w:hanging="360"/>
      </w:pPr>
      <w:rPr>
        <w:rFonts w:ascii="Wingdings" w:hAnsi="Wingdings" w:hint="default"/>
      </w:rPr>
    </w:lvl>
    <w:lvl w:ilvl="6" w:tplc="B18CF534" w:tentative="1">
      <w:start w:val="1"/>
      <w:numFmt w:val="bullet"/>
      <w:lvlText w:val=""/>
      <w:lvlJc w:val="left"/>
      <w:pPr>
        <w:tabs>
          <w:tab w:val="num" w:pos="5040"/>
        </w:tabs>
        <w:ind w:left="5040" w:hanging="360"/>
      </w:pPr>
      <w:rPr>
        <w:rFonts w:ascii="Wingdings" w:hAnsi="Wingdings" w:hint="default"/>
      </w:rPr>
    </w:lvl>
    <w:lvl w:ilvl="7" w:tplc="70387BAC" w:tentative="1">
      <w:start w:val="1"/>
      <w:numFmt w:val="bullet"/>
      <w:lvlText w:val=""/>
      <w:lvlJc w:val="left"/>
      <w:pPr>
        <w:tabs>
          <w:tab w:val="num" w:pos="5760"/>
        </w:tabs>
        <w:ind w:left="5760" w:hanging="360"/>
      </w:pPr>
      <w:rPr>
        <w:rFonts w:ascii="Wingdings" w:hAnsi="Wingdings" w:hint="default"/>
      </w:rPr>
    </w:lvl>
    <w:lvl w:ilvl="8" w:tplc="F38604B4" w:tentative="1">
      <w:start w:val="1"/>
      <w:numFmt w:val="bullet"/>
      <w:lvlText w:val=""/>
      <w:lvlJc w:val="left"/>
      <w:pPr>
        <w:tabs>
          <w:tab w:val="num" w:pos="6480"/>
        </w:tabs>
        <w:ind w:left="6480" w:hanging="360"/>
      </w:pPr>
      <w:rPr>
        <w:rFonts w:ascii="Wingdings" w:hAnsi="Wingdings" w:hint="default"/>
      </w:rPr>
    </w:lvl>
  </w:abstractNum>
  <w:num w:numId="1" w16cid:durableId="1813987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B20"/>
    <w:rsid w:val="00016156"/>
    <w:rsid w:val="00016A00"/>
    <w:rsid w:val="000355C5"/>
    <w:rsid w:val="00076DBC"/>
    <w:rsid w:val="00092D66"/>
    <w:rsid w:val="000A2EEE"/>
    <w:rsid w:val="000A46FF"/>
    <w:rsid w:val="000C35EF"/>
    <w:rsid w:val="000E0619"/>
    <w:rsid w:val="000E5221"/>
    <w:rsid w:val="001008AB"/>
    <w:rsid w:val="00111288"/>
    <w:rsid w:val="00117815"/>
    <w:rsid w:val="0012212F"/>
    <w:rsid w:val="00126E4F"/>
    <w:rsid w:val="00153C0E"/>
    <w:rsid w:val="00171B8A"/>
    <w:rsid w:val="001A05BB"/>
    <w:rsid w:val="001A5CAC"/>
    <w:rsid w:val="001A5FE8"/>
    <w:rsid w:val="001D0951"/>
    <w:rsid w:val="001E476C"/>
    <w:rsid w:val="001E57AB"/>
    <w:rsid w:val="00223774"/>
    <w:rsid w:val="00253C07"/>
    <w:rsid w:val="00270723"/>
    <w:rsid w:val="00284474"/>
    <w:rsid w:val="002A3D9F"/>
    <w:rsid w:val="002B1BEE"/>
    <w:rsid w:val="002B5771"/>
    <w:rsid w:val="002B5912"/>
    <w:rsid w:val="002B6D96"/>
    <w:rsid w:val="002C02FB"/>
    <w:rsid w:val="002E0C7A"/>
    <w:rsid w:val="002F56C6"/>
    <w:rsid w:val="002F6039"/>
    <w:rsid w:val="002F7BCF"/>
    <w:rsid w:val="00302590"/>
    <w:rsid w:val="00316DD3"/>
    <w:rsid w:val="00330C79"/>
    <w:rsid w:val="003559EA"/>
    <w:rsid w:val="00372778"/>
    <w:rsid w:val="003B645D"/>
    <w:rsid w:val="003D019D"/>
    <w:rsid w:val="00403436"/>
    <w:rsid w:val="00403AFC"/>
    <w:rsid w:val="00406017"/>
    <w:rsid w:val="00430530"/>
    <w:rsid w:val="004318FE"/>
    <w:rsid w:val="004504C0"/>
    <w:rsid w:val="00461665"/>
    <w:rsid w:val="00477E0E"/>
    <w:rsid w:val="0048172F"/>
    <w:rsid w:val="00494C21"/>
    <w:rsid w:val="004A256B"/>
    <w:rsid w:val="004A5ECD"/>
    <w:rsid w:val="004D202C"/>
    <w:rsid w:val="004D3A1A"/>
    <w:rsid w:val="004E7CC5"/>
    <w:rsid w:val="005018A9"/>
    <w:rsid w:val="0051370D"/>
    <w:rsid w:val="0051449C"/>
    <w:rsid w:val="00523F24"/>
    <w:rsid w:val="0054221F"/>
    <w:rsid w:val="00567B98"/>
    <w:rsid w:val="0057528D"/>
    <w:rsid w:val="00580190"/>
    <w:rsid w:val="005A1369"/>
    <w:rsid w:val="005B5AE1"/>
    <w:rsid w:val="005C092B"/>
    <w:rsid w:val="005D6C0F"/>
    <w:rsid w:val="00607471"/>
    <w:rsid w:val="00612D09"/>
    <w:rsid w:val="006349F5"/>
    <w:rsid w:val="006370A2"/>
    <w:rsid w:val="00650CC9"/>
    <w:rsid w:val="00651B20"/>
    <w:rsid w:val="00666F47"/>
    <w:rsid w:val="0069377C"/>
    <w:rsid w:val="00697004"/>
    <w:rsid w:val="006A4DF8"/>
    <w:rsid w:val="006D16C9"/>
    <w:rsid w:val="006F2418"/>
    <w:rsid w:val="006F25D2"/>
    <w:rsid w:val="007166BB"/>
    <w:rsid w:val="00725416"/>
    <w:rsid w:val="00730BF5"/>
    <w:rsid w:val="007316BA"/>
    <w:rsid w:val="00755AAA"/>
    <w:rsid w:val="00772FDA"/>
    <w:rsid w:val="00783B24"/>
    <w:rsid w:val="007857E9"/>
    <w:rsid w:val="00791A6B"/>
    <w:rsid w:val="007931D5"/>
    <w:rsid w:val="007A2F5C"/>
    <w:rsid w:val="007B58D5"/>
    <w:rsid w:val="007C1AA9"/>
    <w:rsid w:val="007D3AF7"/>
    <w:rsid w:val="00800194"/>
    <w:rsid w:val="00810119"/>
    <w:rsid w:val="00814717"/>
    <w:rsid w:val="00821479"/>
    <w:rsid w:val="00821ECE"/>
    <w:rsid w:val="00824D3E"/>
    <w:rsid w:val="0082648B"/>
    <w:rsid w:val="0083579C"/>
    <w:rsid w:val="00855D96"/>
    <w:rsid w:val="0088734E"/>
    <w:rsid w:val="008C769B"/>
    <w:rsid w:val="008C77C2"/>
    <w:rsid w:val="00922A40"/>
    <w:rsid w:val="00940942"/>
    <w:rsid w:val="0094549B"/>
    <w:rsid w:val="0095639C"/>
    <w:rsid w:val="009649E7"/>
    <w:rsid w:val="00971985"/>
    <w:rsid w:val="0097677D"/>
    <w:rsid w:val="00982B54"/>
    <w:rsid w:val="009851FB"/>
    <w:rsid w:val="009A5A3E"/>
    <w:rsid w:val="009A64EC"/>
    <w:rsid w:val="009C08C6"/>
    <w:rsid w:val="009E0B9F"/>
    <w:rsid w:val="009E6248"/>
    <w:rsid w:val="009E69D9"/>
    <w:rsid w:val="009F365F"/>
    <w:rsid w:val="009F69A7"/>
    <w:rsid w:val="009F787D"/>
    <w:rsid w:val="00A03946"/>
    <w:rsid w:val="00A03E2A"/>
    <w:rsid w:val="00A1139C"/>
    <w:rsid w:val="00A35467"/>
    <w:rsid w:val="00A457B8"/>
    <w:rsid w:val="00A55208"/>
    <w:rsid w:val="00A64E45"/>
    <w:rsid w:val="00A86AE9"/>
    <w:rsid w:val="00B04CE8"/>
    <w:rsid w:val="00B1110E"/>
    <w:rsid w:val="00B16A28"/>
    <w:rsid w:val="00B16A72"/>
    <w:rsid w:val="00B17B51"/>
    <w:rsid w:val="00B27CFD"/>
    <w:rsid w:val="00B319CA"/>
    <w:rsid w:val="00B4009F"/>
    <w:rsid w:val="00B52DAE"/>
    <w:rsid w:val="00B55B96"/>
    <w:rsid w:val="00B624C5"/>
    <w:rsid w:val="00B77CA1"/>
    <w:rsid w:val="00BA1AA8"/>
    <w:rsid w:val="00BA4402"/>
    <w:rsid w:val="00BE47B8"/>
    <w:rsid w:val="00C15DE0"/>
    <w:rsid w:val="00C37139"/>
    <w:rsid w:val="00C74E79"/>
    <w:rsid w:val="00C823A7"/>
    <w:rsid w:val="00CA306C"/>
    <w:rsid w:val="00CA6C90"/>
    <w:rsid w:val="00CA6D3B"/>
    <w:rsid w:val="00CC3B6C"/>
    <w:rsid w:val="00CD418C"/>
    <w:rsid w:val="00D03E2C"/>
    <w:rsid w:val="00D4263F"/>
    <w:rsid w:val="00D454F5"/>
    <w:rsid w:val="00D52428"/>
    <w:rsid w:val="00D631DC"/>
    <w:rsid w:val="00D77B85"/>
    <w:rsid w:val="00DA10A4"/>
    <w:rsid w:val="00DA181B"/>
    <w:rsid w:val="00DA5455"/>
    <w:rsid w:val="00DE29F5"/>
    <w:rsid w:val="00DF0F71"/>
    <w:rsid w:val="00DF7305"/>
    <w:rsid w:val="00E16155"/>
    <w:rsid w:val="00E26B21"/>
    <w:rsid w:val="00E429E1"/>
    <w:rsid w:val="00E62A43"/>
    <w:rsid w:val="00E67EDB"/>
    <w:rsid w:val="00E727A6"/>
    <w:rsid w:val="00E761A8"/>
    <w:rsid w:val="00E8185A"/>
    <w:rsid w:val="00E9288F"/>
    <w:rsid w:val="00E9319C"/>
    <w:rsid w:val="00E946BE"/>
    <w:rsid w:val="00EA6D7A"/>
    <w:rsid w:val="00EA73BD"/>
    <w:rsid w:val="00EB7851"/>
    <w:rsid w:val="00EC1285"/>
    <w:rsid w:val="00ED70A7"/>
    <w:rsid w:val="00EF142A"/>
    <w:rsid w:val="00F07A6F"/>
    <w:rsid w:val="00F2495A"/>
    <w:rsid w:val="00F40F13"/>
    <w:rsid w:val="00F46D83"/>
    <w:rsid w:val="00F56C93"/>
    <w:rsid w:val="00F763B9"/>
    <w:rsid w:val="00F80BCA"/>
    <w:rsid w:val="00F82BDE"/>
    <w:rsid w:val="00F94867"/>
    <w:rsid w:val="00FE11A3"/>
    <w:rsid w:val="0F36E55F"/>
    <w:rsid w:val="2E9E11AF"/>
    <w:rsid w:val="30FD5FE8"/>
    <w:rsid w:val="7CDCAAC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C132E"/>
  <w15:chartTrackingRefBased/>
  <w15:docId w15:val="{1FE5462E-94DB-4382-93B0-D1999E8E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1B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1B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1B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1B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1B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1B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B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B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B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B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1B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1B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1B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1B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1B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1B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1B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1B20"/>
    <w:rPr>
      <w:rFonts w:eastAsiaTheme="majorEastAsia" w:cstheme="majorBidi"/>
      <w:color w:val="272727" w:themeColor="text1" w:themeTint="D8"/>
    </w:rPr>
  </w:style>
  <w:style w:type="paragraph" w:styleId="Title">
    <w:name w:val="Title"/>
    <w:basedOn w:val="Normal"/>
    <w:next w:val="Normal"/>
    <w:link w:val="TitleChar"/>
    <w:uiPriority w:val="10"/>
    <w:qFormat/>
    <w:rsid w:val="00651B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1B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1B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1B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B20"/>
    <w:pPr>
      <w:spacing w:before="160"/>
      <w:jc w:val="center"/>
    </w:pPr>
    <w:rPr>
      <w:i/>
      <w:iCs/>
      <w:color w:val="404040" w:themeColor="text1" w:themeTint="BF"/>
    </w:rPr>
  </w:style>
  <w:style w:type="character" w:customStyle="1" w:styleId="QuoteChar">
    <w:name w:val="Quote Char"/>
    <w:basedOn w:val="DefaultParagraphFont"/>
    <w:link w:val="Quote"/>
    <w:uiPriority w:val="29"/>
    <w:rsid w:val="00651B20"/>
    <w:rPr>
      <w:i/>
      <w:iCs/>
      <w:color w:val="404040" w:themeColor="text1" w:themeTint="BF"/>
    </w:rPr>
  </w:style>
  <w:style w:type="paragraph" w:styleId="ListParagraph">
    <w:name w:val="List Paragraph"/>
    <w:basedOn w:val="Normal"/>
    <w:uiPriority w:val="34"/>
    <w:qFormat/>
    <w:rsid w:val="00651B20"/>
    <w:pPr>
      <w:ind w:left="720"/>
      <w:contextualSpacing/>
    </w:pPr>
  </w:style>
  <w:style w:type="character" w:styleId="IntenseEmphasis">
    <w:name w:val="Intense Emphasis"/>
    <w:basedOn w:val="DefaultParagraphFont"/>
    <w:uiPriority w:val="21"/>
    <w:qFormat/>
    <w:rsid w:val="00651B20"/>
    <w:rPr>
      <w:i/>
      <w:iCs/>
      <w:color w:val="0F4761" w:themeColor="accent1" w:themeShade="BF"/>
    </w:rPr>
  </w:style>
  <w:style w:type="paragraph" w:styleId="IntenseQuote">
    <w:name w:val="Intense Quote"/>
    <w:basedOn w:val="Normal"/>
    <w:next w:val="Normal"/>
    <w:link w:val="IntenseQuoteChar"/>
    <w:uiPriority w:val="30"/>
    <w:qFormat/>
    <w:rsid w:val="00651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1B20"/>
    <w:rPr>
      <w:i/>
      <w:iCs/>
      <w:color w:val="0F4761" w:themeColor="accent1" w:themeShade="BF"/>
    </w:rPr>
  </w:style>
  <w:style w:type="character" w:styleId="IntenseReference">
    <w:name w:val="Intense Reference"/>
    <w:basedOn w:val="DefaultParagraphFont"/>
    <w:uiPriority w:val="32"/>
    <w:qFormat/>
    <w:rsid w:val="00651B20"/>
    <w:rPr>
      <w:b/>
      <w:bCs/>
      <w:smallCaps/>
      <w:color w:val="0F4761" w:themeColor="accent1" w:themeShade="BF"/>
      <w:spacing w:val="5"/>
    </w:rPr>
  </w:style>
  <w:style w:type="character" w:styleId="Hyperlink">
    <w:name w:val="Hyperlink"/>
    <w:basedOn w:val="DefaultParagraphFont"/>
    <w:uiPriority w:val="99"/>
    <w:unhideWhenUsed/>
    <w:rsid w:val="00800194"/>
    <w:rPr>
      <w:color w:val="467886" w:themeColor="hyperlink"/>
      <w:u w:val="single"/>
    </w:rPr>
  </w:style>
  <w:style w:type="character" w:styleId="UnresolvedMention">
    <w:name w:val="Unresolved Mention"/>
    <w:basedOn w:val="DefaultParagraphFont"/>
    <w:uiPriority w:val="99"/>
    <w:semiHidden/>
    <w:unhideWhenUsed/>
    <w:rsid w:val="00800194"/>
    <w:rPr>
      <w:color w:val="605E5C"/>
      <w:shd w:val="clear" w:color="auto" w:fill="E1DFDD"/>
    </w:rPr>
  </w:style>
  <w:style w:type="paragraph" w:styleId="Header">
    <w:name w:val="header"/>
    <w:basedOn w:val="Normal"/>
    <w:link w:val="HeaderChar"/>
    <w:uiPriority w:val="99"/>
    <w:unhideWhenUsed/>
    <w:rsid w:val="008001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00194"/>
  </w:style>
  <w:style w:type="paragraph" w:styleId="Footer">
    <w:name w:val="footer"/>
    <w:basedOn w:val="Normal"/>
    <w:link w:val="FooterChar"/>
    <w:uiPriority w:val="99"/>
    <w:unhideWhenUsed/>
    <w:rsid w:val="008001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00194"/>
  </w:style>
  <w:style w:type="paragraph" w:styleId="FootnoteText">
    <w:name w:val="footnote text"/>
    <w:basedOn w:val="Normal"/>
    <w:link w:val="FootnoteTextChar"/>
    <w:uiPriority w:val="99"/>
    <w:semiHidden/>
    <w:unhideWhenUsed/>
    <w:rsid w:val="002844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4474"/>
    <w:rPr>
      <w:sz w:val="20"/>
      <w:szCs w:val="20"/>
    </w:rPr>
  </w:style>
  <w:style w:type="character" w:styleId="FootnoteReference">
    <w:name w:val="footnote reference"/>
    <w:basedOn w:val="DefaultParagraphFont"/>
    <w:uiPriority w:val="99"/>
    <w:semiHidden/>
    <w:unhideWhenUsed/>
    <w:rsid w:val="00284474"/>
    <w:rPr>
      <w:vertAlign w:val="superscript"/>
    </w:rPr>
  </w:style>
  <w:style w:type="paragraph" w:styleId="Revision">
    <w:name w:val="Revision"/>
    <w:hidden/>
    <w:uiPriority w:val="99"/>
    <w:semiHidden/>
    <w:rsid w:val="00E946BE"/>
    <w:pPr>
      <w:spacing w:after="0" w:line="240" w:lineRule="auto"/>
    </w:pPr>
  </w:style>
  <w:style w:type="character" w:styleId="CommentReference">
    <w:name w:val="annotation reference"/>
    <w:basedOn w:val="DefaultParagraphFont"/>
    <w:uiPriority w:val="99"/>
    <w:semiHidden/>
    <w:unhideWhenUsed/>
    <w:rsid w:val="004D3A1A"/>
    <w:rPr>
      <w:sz w:val="16"/>
      <w:szCs w:val="16"/>
    </w:rPr>
  </w:style>
  <w:style w:type="paragraph" w:styleId="CommentText">
    <w:name w:val="annotation text"/>
    <w:basedOn w:val="Normal"/>
    <w:link w:val="CommentTextChar"/>
    <w:uiPriority w:val="99"/>
    <w:unhideWhenUsed/>
    <w:rsid w:val="004D3A1A"/>
    <w:pPr>
      <w:spacing w:line="240" w:lineRule="auto"/>
    </w:pPr>
    <w:rPr>
      <w:sz w:val="20"/>
      <w:szCs w:val="20"/>
    </w:rPr>
  </w:style>
  <w:style w:type="character" w:customStyle="1" w:styleId="CommentTextChar">
    <w:name w:val="Comment Text Char"/>
    <w:basedOn w:val="DefaultParagraphFont"/>
    <w:link w:val="CommentText"/>
    <w:uiPriority w:val="99"/>
    <w:rsid w:val="004D3A1A"/>
    <w:rPr>
      <w:sz w:val="20"/>
      <w:szCs w:val="20"/>
    </w:rPr>
  </w:style>
  <w:style w:type="paragraph" w:styleId="CommentSubject">
    <w:name w:val="annotation subject"/>
    <w:basedOn w:val="CommentText"/>
    <w:next w:val="CommentText"/>
    <w:link w:val="CommentSubjectChar"/>
    <w:uiPriority w:val="99"/>
    <w:semiHidden/>
    <w:unhideWhenUsed/>
    <w:rsid w:val="004D3A1A"/>
    <w:rPr>
      <w:b/>
      <w:bCs/>
    </w:rPr>
  </w:style>
  <w:style w:type="character" w:customStyle="1" w:styleId="CommentSubjectChar">
    <w:name w:val="Comment Subject Char"/>
    <w:basedOn w:val="CommentTextChar"/>
    <w:link w:val="CommentSubject"/>
    <w:uiPriority w:val="99"/>
    <w:semiHidden/>
    <w:rsid w:val="004D3A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2166">
      <w:bodyDiv w:val="1"/>
      <w:marLeft w:val="0"/>
      <w:marRight w:val="0"/>
      <w:marTop w:val="0"/>
      <w:marBottom w:val="0"/>
      <w:divBdr>
        <w:top w:val="none" w:sz="0" w:space="0" w:color="auto"/>
        <w:left w:val="none" w:sz="0" w:space="0" w:color="auto"/>
        <w:bottom w:val="none" w:sz="0" w:space="0" w:color="auto"/>
        <w:right w:val="none" w:sz="0" w:space="0" w:color="auto"/>
      </w:divBdr>
      <w:divsChild>
        <w:div w:id="241455203">
          <w:marLeft w:val="0"/>
          <w:marRight w:val="0"/>
          <w:marTop w:val="0"/>
          <w:marBottom w:val="0"/>
          <w:divBdr>
            <w:top w:val="none" w:sz="0" w:space="0" w:color="auto"/>
            <w:left w:val="none" w:sz="0" w:space="0" w:color="auto"/>
            <w:bottom w:val="none" w:sz="0" w:space="0" w:color="auto"/>
            <w:right w:val="none" w:sz="0" w:space="0" w:color="auto"/>
          </w:divBdr>
        </w:div>
        <w:div w:id="373310588">
          <w:marLeft w:val="0"/>
          <w:marRight w:val="0"/>
          <w:marTop w:val="0"/>
          <w:marBottom w:val="0"/>
          <w:divBdr>
            <w:top w:val="none" w:sz="0" w:space="0" w:color="auto"/>
            <w:left w:val="none" w:sz="0" w:space="0" w:color="auto"/>
            <w:bottom w:val="none" w:sz="0" w:space="0" w:color="auto"/>
            <w:right w:val="none" w:sz="0" w:space="0" w:color="auto"/>
          </w:divBdr>
        </w:div>
        <w:div w:id="417947878">
          <w:marLeft w:val="0"/>
          <w:marRight w:val="0"/>
          <w:marTop w:val="0"/>
          <w:marBottom w:val="0"/>
          <w:divBdr>
            <w:top w:val="none" w:sz="0" w:space="0" w:color="auto"/>
            <w:left w:val="none" w:sz="0" w:space="0" w:color="auto"/>
            <w:bottom w:val="none" w:sz="0" w:space="0" w:color="auto"/>
            <w:right w:val="none" w:sz="0" w:space="0" w:color="auto"/>
          </w:divBdr>
        </w:div>
        <w:div w:id="761025794">
          <w:marLeft w:val="0"/>
          <w:marRight w:val="0"/>
          <w:marTop w:val="0"/>
          <w:marBottom w:val="0"/>
          <w:divBdr>
            <w:top w:val="none" w:sz="0" w:space="0" w:color="auto"/>
            <w:left w:val="none" w:sz="0" w:space="0" w:color="auto"/>
            <w:bottom w:val="none" w:sz="0" w:space="0" w:color="auto"/>
            <w:right w:val="none" w:sz="0" w:space="0" w:color="auto"/>
          </w:divBdr>
        </w:div>
        <w:div w:id="962922146">
          <w:marLeft w:val="0"/>
          <w:marRight w:val="0"/>
          <w:marTop w:val="0"/>
          <w:marBottom w:val="0"/>
          <w:divBdr>
            <w:top w:val="none" w:sz="0" w:space="0" w:color="auto"/>
            <w:left w:val="none" w:sz="0" w:space="0" w:color="auto"/>
            <w:bottom w:val="none" w:sz="0" w:space="0" w:color="auto"/>
            <w:right w:val="none" w:sz="0" w:space="0" w:color="auto"/>
          </w:divBdr>
        </w:div>
        <w:div w:id="1316765365">
          <w:marLeft w:val="0"/>
          <w:marRight w:val="0"/>
          <w:marTop w:val="0"/>
          <w:marBottom w:val="0"/>
          <w:divBdr>
            <w:top w:val="none" w:sz="0" w:space="0" w:color="auto"/>
            <w:left w:val="none" w:sz="0" w:space="0" w:color="auto"/>
            <w:bottom w:val="none" w:sz="0" w:space="0" w:color="auto"/>
            <w:right w:val="none" w:sz="0" w:space="0" w:color="auto"/>
          </w:divBdr>
        </w:div>
        <w:div w:id="1364792744">
          <w:marLeft w:val="0"/>
          <w:marRight w:val="0"/>
          <w:marTop w:val="0"/>
          <w:marBottom w:val="0"/>
          <w:divBdr>
            <w:top w:val="none" w:sz="0" w:space="0" w:color="auto"/>
            <w:left w:val="none" w:sz="0" w:space="0" w:color="auto"/>
            <w:bottom w:val="none" w:sz="0" w:space="0" w:color="auto"/>
            <w:right w:val="none" w:sz="0" w:space="0" w:color="auto"/>
          </w:divBdr>
        </w:div>
        <w:div w:id="1390104663">
          <w:marLeft w:val="0"/>
          <w:marRight w:val="0"/>
          <w:marTop w:val="0"/>
          <w:marBottom w:val="0"/>
          <w:divBdr>
            <w:top w:val="none" w:sz="0" w:space="0" w:color="auto"/>
            <w:left w:val="none" w:sz="0" w:space="0" w:color="auto"/>
            <w:bottom w:val="none" w:sz="0" w:space="0" w:color="auto"/>
            <w:right w:val="none" w:sz="0" w:space="0" w:color="auto"/>
          </w:divBdr>
        </w:div>
        <w:div w:id="1500072112">
          <w:marLeft w:val="0"/>
          <w:marRight w:val="0"/>
          <w:marTop w:val="0"/>
          <w:marBottom w:val="0"/>
          <w:divBdr>
            <w:top w:val="none" w:sz="0" w:space="0" w:color="auto"/>
            <w:left w:val="none" w:sz="0" w:space="0" w:color="auto"/>
            <w:bottom w:val="none" w:sz="0" w:space="0" w:color="auto"/>
            <w:right w:val="none" w:sz="0" w:space="0" w:color="auto"/>
          </w:divBdr>
        </w:div>
      </w:divsChild>
    </w:div>
    <w:div w:id="433328989">
      <w:bodyDiv w:val="1"/>
      <w:marLeft w:val="0"/>
      <w:marRight w:val="0"/>
      <w:marTop w:val="0"/>
      <w:marBottom w:val="0"/>
      <w:divBdr>
        <w:top w:val="none" w:sz="0" w:space="0" w:color="auto"/>
        <w:left w:val="none" w:sz="0" w:space="0" w:color="auto"/>
        <w:bottom w:val="none" w:sz="0" w:space="0" w:color="auto"/>
        <w:right w:val="none" w:sz="0" w:space="0" w:color="auto"/>
      </w:divBdr>
      <w:divsChild>
        <w:div w:id="317271042">
          <w:marLeft w:val="0"/>
          <w:marRight w:val="0"/>
          <w:marTop w:val="0"/>
          <w:marBottom w:val="0"/>
          <w:divBdr>
            <w:top w:val="none" w:sz="0" w:space="0" w:color="auto"/>
            <w:left w:val="none" w:sz="0" w:space="0" w:color="auto"/>
            <w:bottom w:val="none" w:sz="0" w:space="0" w:color="auto"/>
            <w:right w:val="none" w:sz="0" w:space="0" w:color="auto"/>
          </w:divBdr>
        </w:div>
        <w:div w:id="1227691126">
          <w:marLeft w:val="0"/>
          <w:marRight w:val="0"/>
          <w:marTop w:val="0"/>
          <w:marBottom w:val="0"/>
          <w:divBdr>
            <w:top w:val="none" w:sz="0" w:space="0" w:color="auto"/>
            <w:left w:val="none" w:sz="0" w:space="0" w:color="auto"/>
            <w:bottom w:val="none" w:sz="0" w:space="0" w:color="auto"/>
            <w:right w:val="none" w:sz="0" w:space="0" w:color="auto"/>
          </w:divBdr>
        </w:div>
        <w:div w:id="1524049601">
          <w:marLeft w:val="0"/>
          <w:marRight w:val="0"/>
          <w:marTop w:val="0"/>
          <w:marBottom w:val="0"/>
          <w:divBdr>
            <w:top w:val="none" w:sz="0" w:space="0" w:color="auto"/>
            <w:left w:val="none" w:sz="0" w:space="0" w:color="auto"/>
            <w:bottom w:val="none" w:sz="0" w:space="0" w:color="auto"/>
            <w:right w:val="none" w:sz="0" w:space="0" w:color="auto"/>
          </w:divBdr>
        </w:div>
        <w:div w:id="1543639769">
          <w:marLeft w:val="0"/>
          <w:marRight w:val="0"/>
          <w:marTop w:val="0"/>
          <w:marBottom w:val="0"/>
          <w:divBdr>
            <w:top w:val="none" w:sz="0" w:space="0" w:color="auto"/>
            <w:left w:val="none" w:sz="0" w:space="0" w:color="auto"/>
            <w:bottom w:val="none" w:sz="0" w:space="0" w:color="auto"/>
            <w:right w:val="none" w:sz="0" w:space="0" w:color="auto"/>
          </w:divBdr>
        </w:div>
      </w:divsChild>
    </w:div>
    <w:div w:id="949046063">
      <w:bodyDiv w:val="1"/>
      <w:marLeft w:val="0"/>
      <w:marRight w:val="0"/>
      <w:marTop w:val="0"/>
      <w:marBottom w:val="0"/>
      <w:divBdr>
        <w:top w:val="none" w:sz="0" w:space="0" w:color="auto"/>
        <w:left w:val="none" w:sz="0" w:space="0" w:color="auto"/>
        <w:bottom w:val="none" w:sz="0" w:space="0" w:color="auto"/>
        <w:right w:val="none" w:sz="0" w:space="0" w:color="auto"/>
      </w:divBdr>
    </w:div>
    <w:div w:id="1426924350">
      <w:bodyDiv w:val="1"/>
      <w:marLeft w:val="0"/>
      <w:marRight w:val="0"/>
      <w:marTop w:val="0"/>
      <w:marBottom w:val="0"/>
      <w:divBdr>
        <w:top w:val="none" w:sz="0" w:space="0" w:color="auto"/>
        <w:left w:val="none" w:sz="0" w:space="0" w:color="auto"/>
        <w:bottom w:val="none" w:sz="0" w:space="0" w:color="auto"/>
        <w:right w:val="none" w:sz="0" w:space="0" w:color="auto"/>
      </w:divBdr>
      <w:divsChild>
        <w:div w:id="68844660">
          <w:marLeft w:val="0"/>
          <w:marRight w:val="0"/>
          <w:marTop w:val="0"/>
          <w:marBottom w:val="0"/>
          <w:divBdr>
            <w:top w:val="none" w:sz="0" w:space="0" w:color="auto"/>
            <w:left w:val="none" w:sz="0" w:space="0" w:color="auto"/>
            <w:bottom w:val="none" w:sz="0" w:space="0" w:color="auto"/>
            <w:right w:val="none" w:sz="0" w:space="0" w:color="auto"/>
          </w:divBdr>
        </w:div>
        <w:div w:id="203519884">
          <w:marLeft w:val="0"/>
          <w:marRight w:val="0"/>
          <w:marTop w:val="0"/>
          <w:marBottom w:val="0"/>
          <w:divBdr>
            <w:top w:val="none" w:sz="0" w:space="0" w:color="auto"/>
            <w:left w:val="none" w:sz="0" w:space="0" w:color="auto"/>
            <w:bottom w:val="none" w:sz="0" w:space="0" w:color="auto"/>
            <w:right w:val="none" w:sz="0" w:space="0" w:color="auto"/>
          </w:divBdr>
        </w:div>
        <w:div w:id="324826151">
          <w:marLeft w:val="0"/>
          <w:marRight w:val="0"/>
          <w:marTop w:val="0"/>
          <w:marBottom w:val="0"/>
          <w:divBdr>
            <w:top w:val="none" w:sz="0" w:space="0" w:color="auto"/>
            <w:left w:val="none" w:sz="0" w:space="0" w:color="auto"/>
            <w:bottom w:val="none" w:sz="0" w:space="0" w:color="auto"/>
            <w:right w:val="none" w:sz="0" w:space="0" w:color="auto"/>
          </w:divBdr>
        </w:div>
        <w:div w:id="444623252">
          <w:marLeft w:val="0"/>
          <w:marRight w:val="0"/>
          <w:marTop w:val="0"/>
          <w:marBottom w:val="0"/>
          <w:divBdr>
            <w:top w:val="none" w:sz="0" w:space="0" w:color="auto"/>
            <w:left w:val="none" w:sz="0" w:space="0" w:color="auto"/>
            <w:bottom w:val="none" w:sz="0" w:space="0" w:color="auto"/>
            <w:right w:val="none" w:sz="0" w:space="0" w:color="auto"/>
          </w:divBdr>
        </w:div>
        <w:div w:id="1327593941">
          <w:marLeft w:val="0"/>
          <w:marRight w:val="0"/>
          <w:marTop w:val="0"/>
          <w:marBottom w:val="0"/>
          <w:divBdr>
            <w:top w:val="none" w:sz="0" w:space="0" w:color="auto"/>
            <w:left w:val="none" w:sz="0" w:space="0" w:color="auto"/>
            <w:bottom w:val="none" w:sz="0" w:space="0" w:color="auto"/>
            <w:right w:val="none" w:sz="0" w:space="0" w:color="auto"/>
          </w:divBdr>
        </w:div>
        <w:div w:id="1567497858">
          <w:marLeft w:val="0"/>
          <w:marRight w:val="0"/>
          <w:marTop w:val="0"/>
          <w:marBottom w:val="0"/>
          <w:divBdr>
            <w:top w:val="none" w:sz="0" w:space="0" w:color="auto"/>
            <w:left w:val="none" w:sz="0" w:space="0" w:color="auto"/>
            <w:bottom w:val="none" w:sz="0" w:space="0" w:color="auto"/>
            <w:right w:val="none" w:sz="0" w:space="0" w:color="auto"/>
          </w:divBdr>
        </w:div>
        <w:div w:id="1606228703">
          <w:marLeft w:val="0"/>
          <w:marRight w:val="0"/>
          <w:marTop w:val="0"/>
          <w:marBottom w:val="0"/>
          <w:divBdr>
            <w:top w:val="none" w:sz="0" w:space="0" w:color="auto"/>
            <w:left w:val="none" w:sz="0" w:space="0" w:color="auto"/>
            <w:bottom w:val="none" w:sz="0" w:space="0" w:color="auto"/>
            <w:right w:val="none" w:sz="0" w:space="0" w:color="auto"/>
          </w:divBdr>
        </w:div>
        <w:div w:id="1885755914">
          <w:marLeft w:val="0"/>
          <w:marRight w:val="0"/>
          <w:marTop w:val="0"/>
          <w:marBottom w:val="0"/>
          <w:divBdr>
            <w:top w:val="none" w:sz="0" w:space="0" w:color="auto"/>
            <w:left w:val="none" w:sz="0" w:space="0" w:color="auto"/>
            <w:bottom w:val="none" w:sz="0" w:space="0" w:color="auto"/>
            <w:right w:val="none" w:sz="0" w:space="0" w:color="auto"/>
          </w:divBdr>
        </w:div>
        <w:div w:id="1990741190">
          <w:marLeft w:val="0"/>
          <w:marRight w:val="0"/>
          <w:marTop w:val="0"/>
          <w:marBottom w:val="0"/>
          <w:divBdr>
            <w:top w:val="none" w:sz="0" w:space="0" w:color="auto"/>
            <w:left w:val="none" w:sz="0" w:space="0" w:color="auto"/>
            <w:bottom w:val="none" w:sz="0" w:space="0" w:color="auto"/>
            <w:right w:val="none" w:sz="0" w:space="0" w:color="auto"/>
          </w:divBdr>
        </w:div>
      </w:divsChild>
    </w:div>
    <w:div w:id="1772045204">
      <w:bodyDiv w:val="1"/>
      <w:marLeft w:val="0"/>
      <w:marRight w:val="0"/>
      <w:marTop w:val="0"/>
      <w:marBottom w:val="0"/>
      <w:divBdr>
        <w:top w:val="none" w:sz="0" w:space="0" w:color="auto"/>
        <w:left w:val="none" w:sz="0" w:space="0" w:color="auto"/>
        <w:bottom w:val="none" w:sz="0" w:space="0" w:color="auto"/>
        <w:right w:val="none" w:sz="0" w:space="0" w:color="auto"/>
      </w:divBdr>
      <w:divsChild>
        <w:div w:id="366565768">
          <w:marLeft w:val="0"/>
          <w:marRight w:val="0"/>
          <w:marTop w:val="0"/>
          <w:marBottom w:val="0"/>
          <w:divBdr>
            <w:top w:val="none" w:sz="0" w:space="0" w:color="auto"/>
            <w:left w:val="none" w:sz="0" w:space="0" w:color="auto"/>
            <w:bottom w:val="none" w:sz="0" w:space="0" w:color="auto"/>
            <w:right w:val="none" w:sz="0" w:space="0" w:color="auto"/>
          </w:divBdr>
        </w:div>
        <w:div w:id="1214268455">
          <w:marLeft w:val="0"/>
          <w:marRight w:val="0"/>
          <w:marTop w:val="0"/>
          <w:marBottom w:val="0"/>
          <w:divBdr>
            <w:top w:val="none" w:sz="0" w:space="0" w:color="auto"/>
            <w:left w:val="none" w:sz="0" w:space="0" w:color="auto"/>
            <w:bottom w:val="none" w:sz="0" w:space="0" w:color="auto"/>
            <w:right w:val="none" w:sz="0" w:space="0" w:color="auto"/>
          </w:divBdr>
        </w:div>
        <w:div w:id="1512835709">
          <w:marLeft w:val="0"/>
          <w:marRight w:val="0"/>
          <w:marTop w:val="0"/>
          <w:marBottom w:val="0"/>
          <w:divBdr>
            <w:top w:val="none" w:sz="0" w:space="0" w:color="auto"/>
            <w:left w:val="none" w:sz="0" w:space="0" w:color="auto"/>
            <w:bottom w:val="none" w:sz="0" w:space="0" w:color="auto"/>
            <w:right w:val="none" w:sz="0" w:space="0" w:color="auto"/>
          </w:divBdr>
        </w:div>
        <w:div w:id="1594898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rvari.marcell@nn.h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mc.ncbi.nlm.nih.gov/articles/PMC386570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c43671-b6c6-4a7d-a9a4-1d956417da4e" xsi:nil="true"/>
    <lcf76f155ced4ddcb4097134ff3c332f xmlns="14d9d908-03dc-4823-9db6-d691de04b25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6" ma:contentTypeDescription="Create a new document." ma:contentTypeScope="" ma:versionID="cea996f18b75d2c1cb03dbe3007d5c2b">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3634a72463702f9cdaafcb8e7c7723be"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9C6C52-8BFC-42CC-8398-30C704187337}">
  <ds:schemaRefs>
    <ds:schemaRef ds:uri="http://schemas.microsoft.com/sharepoint/v3/contenttype/forms"/>
  </ds:schemaRefs>
</ds:datastoreItem>
</file>

<file path=customXml/itemProps2.xml><?xml version="1.0" encoding="utf-8"?>
<ds:datastoreItem xmlns:ds="http://schemas.openxmlformats.org/officeDocument/2006/customXml" ds:itemID="{DE6AA7A0-39C6-4D6A-ADF1-022DED9F1528}">
  <ds:schemaRefs>
    <ds:schemaRef ds:uri="http://schemas.microsoft.com/office/2006/metadata/properties"/>
    <ds:schemaRef ds:uri="http://schemas.microsoft.com/office/infopath/2007/PartnerControls"/>
    <ds:schemaRef ds:uri="58c43671-b6c6-4a7d-a9a4-1d956417da4e"/>
    <ds:schemaRef ds:uri="14d9d908-03dc-4823-9db6-d691de04b258"/>
  </ds:schemaRefs>
</ds:datastoreItem>
</file>

<file path=customXml/itemProps3.xml><?xml version="1.0" encoding="utf-8"?>
<ds:datastoreItem xmlns:ds="http://schemas.openxmlformats.org/officeDocument/2006/customXml" ds:itemID="{795192AB-5BE3-49B8-A04D-A0C8A1945491}">
  <ds:schemaRefs>
    <ds:schemaRef ds:uri="http://schemas.openxmlformats.org/officeDocument/2006/bibliography"/>
  </ds:schemaRefs>
</ds:datastoreItem>
</file>

<file path=customXml/itemProps4.xml><?xml version="1.0" encoding="utf-8"?>
<ds:datastoreItem xmlns:ds="http://schemas.openxmlformats.org/officeDocument/2006/customXml" ds:itemID="{D052E864-2F40-473E-94B3-69B570DC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873</Words>
  <Characters>6024</Characters>
  <Application>Microsoft Office Word</Application>
  <DocSecurity>0</DocSecurity>
  <Lines>50</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Tóth-Zsiga Borbála</dc:creator>
  <cp:keywords/>
  <dc:description/>
  <cp:lastModifiedBy>Krisztian Szabados</cp:lastModifiedBy>
  <cp:revision>2</cp:revision>
  <dcterms:created xsi:type="dcterms:W3CDTF">2025-07-04T08:22:00Z</dcterms:created>
  <dcterms:modified xsi:type="dcterms:W3CDTF">2025-07-04T08:22:00Z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SIP_Label_ddca945d-f3c1-4d25-a63f-c5a06d106e9c_Enabled">
    <vt:lpwstr>true</vt:lpwstr>
  </property>
  <property fmtid="{D5CDD505-2E9C-101B-9397-08002B2CF9AE}" pid="4" name="MSIP_Label_ddca945d-f3c1-4d25-a63f-c5a06d106e9c_SetDate">
    <vt:lpwstr>2025-06-02T09:56:24Z</vt:lpwstr>
  </property>
  <property fmtid="{D5CDD505-2E9C-101B-9397-08002B2CF9AE}" pid="5" name="MSIP_Label_ddca945d-f3c1-4d25-a63f-c5a06d106e9c_Method">
    <vt:lpwstr>Standard</vt:lpwstr>
  </property>
  <property fmtid="{D5CDD505-2E9C-101B-9397-08002B2CF9AE}" pid="6" name="MSIP_Label_ddca945d-f3c1-4d25-a63f-c5a06d106e9c_Name">
    <vt:lpwstr>Internal</vt:lpwstr>
  </property>
  <property fmtid="{D5CDD505-2E9C-101B-9397-08002B2CF9AE}" pid="7" name="MSIP_Label_ddca945d-f3c1-4d25-a63f-c5a06d106e9c_SiteId">
    <vt:lpwstr>fed95e69-8d73-43fe-affb-a7d85ede36fb</vt:lpwstr>
  </property>
  <property fmtid="{D5CDD505-2E9C-101B-9397-08002B2CF9AE}" pid="8" name="MSIP_Label_ddca945d-f3c1-4d25-a63f-c5a06d106e9c_ActionId">
    <vt:lpwstr>20566e29-847c-4ba9-a938-9bcdae75a454</vt:lpwstr>
  </property>
  <property fmtid="{D5CDD505-2E9C-101B-9397-08002B2CF9AE}" pid="9" name="MSIP_Label_ddca945d-f3c1-4d25-a63f-c5a06d106e9c_ContentBits">
    <vt:lpwstr>0</vt:lpwstr>
  </property>
  <property fmtid="{D5CDD505-2E9C-101B-9397-08002B2CF9AE}" pid="10" name="MSIP_Label_ddca945d-f3c1-4d25-a63f-c5a06d106e9c_Tag">
    <vt:lpwstr>10, 3, 0, 1</vt:lpwstr>
  </property>
  <property fmtid="{D5CDD505-2E9C-101B-9397-08002B2CF9AE}" pid="11" name="MediaServiceImageTags">
    <vt:lpwstr/>
  </property>
</Properties>
</file>